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A01" w:rsidRPr="008D6F41" w:rsidRDefault="00077A01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</w:pPr>
    </w:p>
    <w:p w:rsidR="009D5531" w:rsidRPr="008D6F41" w:rsidRDefault="00F21274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  <w:r w:rsidRPr="008D6F41">
        <w:rPr>
          <w:b/>
          <w:lang w:eastAsia="ar-SA"/>
        </w:rPr>
        <w:t>ОБЩИ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СВЕДЕНИЯ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ЗА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ПРЕДМЕТА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НА</w:t>
      </w:r>
      <w:r w:rsidR="009D5531" w:rsidRPr="008D6F41">
        <w:rPr>
          <w:b/>
          <w:lang w:eastAsia="ar-SA"/>
        </w:rPr>
        <w:t xml:space="preserve"> </w:t>
      </w:r>
      <w:r w:rsidRPr="008D6F41">
        <w:rPr>
          <w:b/>
          <w:lang w:eastAsia="ar-SA"/>
        </w:rPr>
        <w:t>ТЪРГ</w:t>
      </w:r>
      <w:r w:rsidR="006E44DC" w:rsidRPr="008D6F41">
        <w:rPr>
          <w:b/>
          <w:lang w:eastAsia="ar-SA"/>
        </w:rPr>
        <w:t>:</w:t>
      </w:r>
    </w:p>
    <w:p w:rsidR="007815CD" w:rsidRPr="008D6F41" w:rsidRDefault="007815CD" w:rsidP="00565D40">
      <w:pPr>
        <w:tabs>
          <w:tab w:val="left" w:pos="284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lang w:eastAsia="ar-SA"/>
        </w:rPr>
      </w:pPr>
    </w:p>
    <w:p w:rsidR="00A123D1" w:rsidRPr="008D6F41" w:rsidRDefault="008D6F41" w:rsidP="0084521C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„</w:t>
      </w:r>
      <w:r w:rsidR="00A123D1" w:rsidRPr="008D6F41">
        <w:rPr>
          <w:rFonts w:ascii="Garamond" w:hAnsi="Garamond"/>
          <w:b/>
        </w:rPr>
        <w:t>Доставка</w:t>
      </w:r>
      <w:r w:rsidR="0084521C" w:rsidRPr="008D6F41">
        <w:rPr>
          <w:rFonts w:ascii="Garamond" w:hAnsi="Garamond"/>
          <w:b/>
        </w:rPr>
        <w:t xml:space="preserve">, по заявки на </w:t>
      </w:r>
      <w:r w:rsidR="00D51652" w:rsidRPr="008D6F41">
        <w:rPr>
          <w:rFonts w:ascii="Garamond" w:hAnsi="Garamond"/>
          <w:b/>
        </w:rPr>
        <w:t>„</w:t>
      </w:r>
      <w:r w:rsidR="0084521C" w:rsidRPr="008D6F41">
        <w:rPr>
          <w:rFonts w:ascii="Garamond" w:hAnsi="Garamond"/>
          <w:b/>
        </w:rPr>
        <w:t>ЛУКОЙЛ България</w:t>
      </w:r>
      <w:r w:rsidR="00D51652" w:rsidRPr="008D6F41">
        <w:rPr>
          <w:rFonts w:ascii="Garamond" w:hAnsi="Garamond"/>
          <w:b/>
        </w:rPr>
        <w:t>“</w:t>
      </w:r>
      <w:r w:rsidR="0084521C" w:rsidRPr="008D6F41">
        <w:rPr>
          <w:rFonts w:ascii="Garamond" w:hAnsi="Garamond"/>
          <w:b/>
        </w:rPr>
        <w:t xml:space="preserve"> ЕООД</w:t>
      </w:r>
      <w:r w:rsidR="00A31D9F" w:rsidRPr="008D6F41">
        <w:rPr>
          <w:rFonts w:ascii="Garamond" w:hAnsi="Garamond"/>
          <w:b/>
        </w:rPr>
        <w:t>,</w:t>
      </w:r>
      <w:r w:rsidR="0084521C" w:rsidRPr="008D6F41">
        <w:rPr>
          <w:rFonts w:ascii="Garamond" w:hAnsi="Garamond"/>
          <w:b/>
        </w:rPr>
        <w:t xml:space="preserve"> на следното примерно и неизчерпателно изброено оборудване и/или стоки: сървърно </w:t>
      </w:r>
      <w:r w:rsidR="00BA7CA5" w:rsidRPr="008D6F41">
        <w:rPr>
          <w:rFonts w:ascii="Garamond" w:hAnsi="Garamond"/>
          <w:b/>
        </w:rPr>
        <w:t xml:space="preserve">оборудване, </w:t>
      </w:r>
      <w:r w:rsidR="0084521C" w:rsidRPr="008D6F41">
        <w:rPr>
          <w:rFonts w:ascii="Garamond" w:hAnsi="Garamond"/>
          <w:b/>
        </w:rPr>
        <w:t>активно</w:t>
      </w:r>
      <w:r w:rsidR="00BA7CA5" w:rsidRPr="008D6F41">
        <w:rPr>
          <w:rFonts w:ascii="Garamond" w:hAnsi="Garamond"/>
          <w:b/>
        </w:rPr>
        <w:t xml:space="preserve"> и/или пасивно</w:t>
      </w:r>
      <w:r w:rsidR="0084521C" w:rsidRPr="008D6F41">
        <w:rPr>
          <w:rFonts w:ascii="Garamond" w:hAnsi="Garamond"/>
          <w:b/>
        </w:rPr>
        <w:t xml:space="preserve"> мрежово оборудване, стационарни и/или преносими компютри, компютърна и/или офис техника и/или консумативи, сервизни пакети и/или необходими лицензии, наричани общо „стоки”.”</w:t>
      </w:r>
    </w:p>
    <w:p w:rsidR="0084521C" w:rsidRPr="008D6F41" w:rsidRDefault="0084521C" w:rsidP="0084521C">
      <w:pPr>
        <w:tabs>
          <w:tab w:val="left" w:pos="284"/>
        </w:tabs>
        <w:suppressAutoHyphens/>
        <w:spacing w:before="100" w:beforeAutospacing="1" w:after="100" w:afterAutospacing="1"/>
        <w:ind w:right="-2" w:firstLine="567"/>
        <w:contextualSpacing/>
        <w:jc w:val="center"/>
        <w:rPr>
          <w:b/>
        </w:rPr>
      </w:pPr>
    </w:p>
    <w:p w:rsidR="0084521C" w:rsidRPr="008D6F41" w:rsidRDefault="00B87F5B" w:rsidP="004C6DF7">
      <w:pPr>
        <w:tabs>
          <w:tab w:val="left" w:pos="0"/>
        </w:tabs>
        <w:suppressAutoHyphens/>
        <w:ind w:firstLine="709"/>
        <w:jc w:val="both"/>
        <w:rPr>
          <w:rFonts w:ascii="Garamond" w:hAnsi="Garamond"/>
          <w:lang w:eastAsia="ar-SA"/>
        </w:rPr>
      </w:pPr>
      <w:r w:rsidRPr="008D6F41">
        <w:rPr>
          <w:rFonts w:ascii="Garamond" w:hAnsi="Garamond"/>
          <w:lang w:eastAsia="ar-SA"/>
        </w:rPr>
        <w:t>Предмет</w:t>
      </w:r>
      <w:r w:rsidR="0084521C" w:rsidRPr="008D6F41">
        <w:rPr>
          <w:rFonts w:ascii="Garamond" w:hAnsi="Garamond"/>
          <w:lang w:eastAsia="ar-SA"/>
        </w:rPr>
        <w:t>ът</w:t>
      </w:r>
      <w:r w:rsidRPr="008D6F41">
        <w:rPr>
          <w:rFonts w:ascii="Garamond" w:hAnsi="Garamond"/>
          <w:lang w:eastAsia="ar-SA"/>
        </w:rPr>
        <w:t xml:space="preserve"> на търга</w:t>
      </w:r>
      <w:r w:rsidR="009C4413" w:rsidRPr="008D6F41">
        <w:rPr>
          <w:rFonts w:ascii="Garamond" w:hAnsi="Garamond"/>
          <w:lang w:eastAsia="ar-SA"/>
        </w:rPr>
        <w:t xml:space="preserve"> </w:t>
      </w:r>
      <w:r w:rsidR="0084521C" w:rsidRPr="008D6F41">
        <w:rPr>
          <w:rFonts w:ascii="Garamond" w:hAnsi="Garamond"/>
          <w:lang w:eastAsia="ar-SA"/>
        </w:rPr>
        <w:t>е разделен на два лота:</w:t>
      </w:r>
    </w:p>
    <w:p w:rsidR="0084521C" w:rsidRPr="008D6F41" w:rsidRDefault="0084521C" w:rsidP="004C6DF7">
      <w:pPr>
        <w:tabs>
          <w:tab w:val="left" w:pos="0"/>
        </w:tabs>
        <w:suppressAutoHyphens/>
        <w:ind w:firstLine="709"/>
        <w:jc w:val="both"/>
        <w:rPr>
          <w:lang w:eastAsia="ar-SA"/>
        </w:rPr>
      </w:pPr>
    </w:p>
    <w:p w:rsidR="0084521C" w:rsidRPr="008D6F41" w:rsidRDefault="0084521C" w:rsidP="00F73EC1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/>
        </w:rPr>
      </w:pPr>
      <w:r w:rsidRPr="008D6F41">
        <w:rPr>
          <w:rFonts w:ascii="Garamond" w:hAnsi="Garamond"/>
          <w:b/>
        </w:rPr>
        <w:t>ЛОТ 1</w:t>
      </w:r>
      <w:r w:rsidRPr="008D6F41">
        <w:t xml:space="preserve">: </w:t>
      </w:r>
      <w:r w:rsidR="008D6F41">
        <w:t>„</w:t>
      </w:r>
      <w:r w:rsidRPr="008D6F41">
        <w:rPr>
          <w:rFonts w:ascii="Garamond" w:hAnsi="Garamond"/>
        </w:rPr>
        <w:t xml:space="preserve">Доставка, по заявки на </w:t>
      </w:r>
      <w:r w:rsidR="00D51652" w:rsidRPr="008D6F41">
        <w:rPr>
          <w:rFonts w:ascii="Garamond" w:hAnsi="Garamond"/>
        </w:rPr>
        <w:t>„</w:t>
      </w:r>
      <w:r w:rsidRPr="008D6F41">
        <w:rPr>
          <w:rFonts w:ascii="Garamond" w:hAnsi="Garamond"/>
        </w:rPr>
        <w:t>ЛУКОЙЛ България</w:t>
      </w:r>
      <w:r w:rsidR="00D51652" w:rsidRPr="008D6F41">
        <w:rPr>
          <w:rFonts w:ascii="Garamond" w:hAnsi="Garamond"/>
        </w:rPr>
        <w:t>“</w:t>
      </w:r>
      <w:r w:rsidRPr="008D6F41">
        <w:rPr>
          <w:rFonts w:ascii="Garamond" w:hAnsi="Garamond"/>
        </w:rPr>
        <w:t xml:space="preserve"> ЕООД</w:t>
      </w:r>
      <w:r w:rsidR="00D51652" w:rsidRPr="008D6F41">
        <w:rPr>
          <w:rFonts w:ascii="Garamond" w:hAnsi="Garamond"/>
        </w:rPr>
        <w:t>,</w:t>
      </w:r>
      <w:r w:rsidRPr="008D6F41">
        <w:rPr>
          <w:rFonts w:ascii="Garamond" w:hAnsi="Garamond"/>
        </w:rPr>
        <w:t xml:space="preserve"> на следното примерно и неизчерпателно изброено оборудване и/или стоки: сървърно </w:t>
      </w:r>
      <w:r w:rsidR="00BA7CA5" w:rsidRPr="008D6F41">
        <w:rPr>
          <w:rFonts w:ascii="Garamond" w:hAnsi="Garamond"/>
        </w:rPr>
        <w:t xml:space="preserve">оборудване, </w:t>
      </w:r>
      <w:r w:rsidRPr="008D6F41">
        <w:rPr>
          <w:rFonts w:ascii="Garamond" w:hAnsi="Garamond"/>
        </w:rPr>
        <w:t>активно</w:t>
      </w:r>
      <w:r w:rsidR="00BA7CA5" w:rsidRPr="008D6F41">
        <w:rPr>
          <w:rFonts w:ascii="Garamond" w:hAnsi="Garamond"/>
        </w:rPr>
        <w:t xml:space="preserve"> и/или пасивно </w:t>
      </w:r>
      <w:r w:rsidRPr="008D6F41">
        <w:rPr>
          <w:rFonts w:ascii="Garamond" w:hAnsi="Garamond"/>
        </w:rPr>
        <w:t xml:space="preserve">мрежово оборудване, стационарни и/или преносими компютри, компютърна и/или офис техника, сервизни пакети и/или необходими лицензии, </w:t>
      </w:r>
      <w:r w:rsidR="00272E8A" w:rsidRPr="008D6F41">
        <w:rPr>
          <w:rFonts w:ascii="Garamond" w:hAnsi="Garamond"/>
        </w:rPr>
        <w:t xml:space="preserve">извършване на сервизна дейност по поддръжка и/или ремонт на оборудване, </w:t>
      </w:r>
      <w:r w:rsidRPr="008D6F41">
        <w:rPr>
          <w:rFonts w:ascii="Garamond" w:hAnsi="Garamond"/>
        </w:rPr>
        <w:t>наричани общо „стоки”.”</w:t>
      </w:r>
    </w:p>
    <w:p w:rsidR="0084521C" w:rsidRPr="008D6F41" w:rsidRDefault="0084521C" w:rsidP="00F73EC1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jc w:val="both"/>
        <w:rPr>
          <w:rFonts w:ascii="Garamond" w:hAnsi="Garamond"/>
        </w:rPr>
      </w:pPr>
      <w:r w:rsidRPr="008D6F41">
        <w:rPr>
          <w:rFonts w:ascii="Garamond" w:hAnsi="Garamond"/>
          <w:b/>
        </w:rPr>
        <w:t>ЛОТ 2</w:t>
      </w:r>
      <w:r w:rsidRPr="008D6F41">
        <w:t xml:space="preserve">: </w:t>
      </w:r>
      <w:r w:rsidR="008D6F41">
        <w:t>„</w:t>
      </w:r>
      <w:r w:rsidRPr="008D6F41">
        <w:rPr>
          <w:rFonts w:ascii="Garamond" w:hAnsi="Garamond"/>
        </w:rPr>
        <w:t xml:space="preserve">Доставка, по заявки на </w:t>
      </w:r>
      <w:r w:rsidR="00D51652" w:rsidRPr="008D6F41">
        <w:rPr>
          <w:rFonts w:ascii="Garamond" w:hAnsi="Garamond"/>
        </w:rPr>
        <w:t>„</w:t>
      </w:r>
      <w:r w:rsidRPr="008D6F41">
        <w:rPr>
          <w:rFonts w:ascii="Garamond" w:hAnsi="Garamond"/>
        </w:rPr>
        <w:t>ЛУКОЙЛ България</w:t>
      </w:r>
      <w:r w:rsidR="00D51652" w:rsidRPr="008D6F41">
        <w:rPr>
          <w:rFonts w:ascii="Garamond" w:hAnsi="Garamond"/>
        </w:rPr>
        <w:t>“</w:t>
      </w:r>
      <w:r w:rsidRPr="008D6F41">
        <w:rPr>
          <w:rFonts w:ascii="Garamond" w:hAnsi="Garamond"/>
        </w:rPr>
        <w:t xml:space="preserve"> ЕООД</w:t>
      </w:r>
      <w:r w:rsidR="00DD107B" w:rsidRPr="008D6F41">
        <w:rPr>
          <w:rFonts w:ascii="Garamond" w:hAnsi="Garamond"/>
        </w:rPr>
        <w:t>,</w:t>
      </w:r>
      <w:r w:rsidRPr="008D6F41">
        <w:rPr>
          <w:rFonts w:ascii="Garamond" w:hAnsi="Garamond"/>
        </w:rPr>
        <w:t xml:space="preserve"> на следното примерно и неизчерпателно изброено оборудване и/или стоки: </w:t>
      </w:r>
      <w:r w:rsidR="00D62366" w:rsidRPr="008D6F41">
        <w:rPr>
          <w:rFonts w:ascii="Garamond" w:hAnsi="Garamond"/>
        </w:rPr>
        <w:t xml:space="preserve">активно и/или пасивно мрежово оборудване, стационарни и/или преносими компютри, компютърна и/или офис техника, </w:t>
      </w:r>
      <w:r w:rsidRPr="008D6F41">
        <w:rPr>
          <w:rFonts w:ascii="Garamond" w:hAnsi="Garamond"/>
        </w:rPr>
        <w:t xml:space="preserve">консумативи за </w:t>
      </w:r>
      <w:r w:rsidR="00C4403E" w:rsidRPr="008D6F41">
        <w:rPr>
          <w:rFonts w:ascii="Garamond" w:hAnsi="Garamond"/>
        </w:rPr>
        <w:t>компютърна и</w:t>
      </w:r>
      <w:r w:rsidR="00D53959" w:rsidRPr="008D6F41">
        <w:rPr>
          <w:rFonts w:ascii="Garamond" w:hAnsi="Garamond"/>
        </w:rPr>
        <w:t>/или офисна техника</w:t>
      </w:r>
      <w:r w:rsidRPr="008D6F41">
        <w:rPr>
          <w:rFonts w:ascii="Garamond" w:hAnsi="Garamond"/>
        </w:rPr>
        <w:t xml:space="preserve">, </w:t>
      </w:r>
      <w:r w:rsidR="00D62366" w:rsidRPr="008D6F41">
        <w:rPr>
          <w:rFonts w:ascii="Garamond" w:hAnsi="Garamond"/>
        </w:rPr>
        <w:t>сервизни пакети и/или необходими лицензии, извършване на сервизна дейност по поддръжка и/или ремонт на оборудване</w:t>
      </w:r>
      <w:r w:rsidR="00877EA6" w:rsidRPr="008D6F41">
        <w:rPr>
          <w:rFonts w:ascii="Garamond" w:hAnsi="Garamond"/>
        </w:rPr>
        <w:t>,</w:t>
      </w:r>
      <w:r w:rsidR="00D62366" w:rsidRPr="008D6F41">
        <w:rPr>
          <w:rFonts w:ascii="Garamond" w:hAnsi="Garamond"/>
        </w:rPr>
        <w:t xml:space="preserve"> </w:t>
      </w:r>
      <w:r w:rsidRPr="008D6F41">
        <w:rPr>
          <w:rFonts w:ascii="Garamond" w:hAnsi="Garamond"/>
        </w:rPr>
        <w:t>наричани общо „стоки”.”</w:t>
      </w:r>
    </w:p>
    <w:p w:rsidR="0084521C" w:rsidRPr="008D6F41" w:rsidRDefault="0084521C" w:rsidP="0084521C">
      <w:pPr>
        <w:tabs>
          <w:tab w:val="left" w:pos="284"/>
        </w:tabs>
        <w:suppressAutoHyphens/>
        <w:spacing w:before="100" w:beforeAutospacing="1" w:after="100" w:afterAutospacing="1"/>
        <w:ind w:left="1275" w:hanging="567"/>
        <w:contextualSpacing/>
        <w:rPr>
          <w:rFonts w:ascii="Garamond" w:hAnsi="Garamond"/>
        </w:rPr>
      </w:pPr>
    </w:p>
    <w:p w:rsidR="00557D54" w:rsidRPr="008D6F41" w:rsidRDefault="00AD5CE6" w:rsidP="00557D54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>Примерно и неизчерпателно изброяване</w:t>
      </w:r>
      <w:r w:rsidR="006B13CA" w:rsidRPr="008D6F41">
        <w:rPr>
          <w:rFonts w:ascii="Garamond" w:hAnsi="Garamond"/>
        </w:rPr>
        <w:t xml:space="preserve"> на стоките, </w:t>
      </w:r>
      <w:r w:rsidRPr="008D6F41">
        <w:rPr>
          <w:rFonts w:ascii="Garamond" w:hAnsi="Garamond"/>
        </w:rPr>
        <w:t xml:space="preserve">техните </w:t>
      </w:r>
      <w:r w:rsidR="00FC76B9" w:rsidRPr="008D6F41">
        <w:rPr>
          <w:rFonts w:ascii="Garamond" w:hAnsi="Garamond"/>
        </w:rPr>
        <w:t>идентификационни</w:t>
      </w:r>
      <w:r w:rsidR="006B13CA" w:rsidRPr="008D6F41">
        <w:rPr>
          <w:rFonts w:ascii="Garamond" w:hAnsi="Garamond"/>
        </w:rPr>
        <w:t xml:space="preserve"> номера</w:t>
      </w:r>
      <w:r w:rsidR="00205004" w:rsidRPr="008D6F41">
        <w:rPr>
          <w:rFonts w:ascii="Garamond" w:hAnsi="Garamond"/>
        </w:rPr>
        <w:t>, гаранционен срок</w:t>
      </w:r>
      <w:r w:rsidR="007E3513" w:rsidRPr="008D6F41">
        <w:rPr>
          <w:rFonts w:ascii="Garamond" w:hAnsi="Garamond"/>
        </w:rPr>
        <w:t xml:space="preserve"> </w:t>
      </w:r>
      <w:r w:rsidR="006B13CA" w:rsidRPr="008D6F41">
        <w:rPr>
          <w:rFonts w:ascii="Garamond" w:hAnsi="Garamond"/>
        </w:rPr>
        <w:t xml:space="preserve"> </w:t>
      </w:r>
      <w:r w:rsidRPr="008D6F41">
        <w:rPr>
          <w:rFonts w:ascii="Garamond" w:hAnsi="Garamond"/>
        </w:rPr>
        <w:t>и примерни количества</w:t>
      </w:r>
      <w:r w:rsidR="008D6F41">
        <w:rPr>
          <w:rFonts w:ascii="Garamond" w:hAnsi="Garamond"/>
        </w:rPr>
        <w:t>,</w:t>
      </w:r>
      <w:r w:rsidRPr="008D6F41">
        <w:rPr>
          <w:rFonts w:ascii="Garamond" w:hAnsi="Garamond"/>
        </w:rPr>
        <w:t xml:space="preserve"> </w:t>
      </w:r>
      <w:r w:rsidR="00FC76B9" w:rsidRPr="008D6F41">
        <w:rPr>
          <w:rFonts w:ascii="Garamond" w:hAnsi="Garamond"/>
        </w:rPr>
        <w:t>са посочени в П</w:t>
      </w:r>
      <w:r w:rsidR="00946B09" w:rsidRPr="008D6F41">
        <w:rPr>
          <w:rFonts w:ascii="Garamond" w:hAnsi="Garamond"/>
        </w:rPr>
        <w:t>РИЛОЖЕНИЯ</w:t>
      </w:r>
      <w:r w:rsidR="00FC76B9" w:rsidRPr="008D6F41">
        <w:rPr>
          <w:rFonts w:ascii="Garamond" w:hAnsi="Garamond"/>
        </w:rPr>
        <w:t xml:space="preserve"> </w:t>
      </w:r>
      <w:proofErr w:type="spellStart"/>
      <w:r w:rsidR="00FC76B9" w:rsidRPr="008D6F41">
        <w:rPr>
          <w:rFonts w:ascii="Garamond" w:hAnsi="Garamond"/>
        </w:rPr>
        <w:t>NoNo</w:t>
      </w:r>
      <w:proofErr w:type="spellEnd"/>
      <w:r w:rsidR="00FC76B9"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7</w:t>
      </w:r>
      <w:r w:rsidR="00FC76B9" w:rsidRPr="008D6F41">
        <w:rPr>
          <w:rFonts w:ascii="Garamond" w:hAnsi="Garamond"/>
        </w:rPr>
        <w:t xml:space="preserve">.1 и </w:t>
      </w:r>
      <w:r w:rsidR="00F72495" w:rsidRPr="008D6F41">
        <w:rPr>
          <w:rFonts w:ascii="Garamond" w:hAnsi="Garamond"/>
        </w:rPr>
        <w:t>7</w:t>
      </w:r>
      <w:r w:rsidR="00FC76B9" w:rsidRPr="008D6F41">
        <w:rPr>
          <w:rFonts w:ascii="Garamond" w:hAnsi="Garamond"/>
        </w:rPr>
        <w:t>.2</w:t>
      </w:r>
      <w:r w:rsidR="00CB7575" w:rsidRPr="008D6F41">
        <w:rPr>
          <w:rFonts w:ascii="Garamond" w:hAnsi="Garamond"/>
        </w:rPr>
        <w:t xml:space="preserve"> (Количествено-стойностна сметка)</w:t>
      </w:r>
      <w:r w:rsidR="00FC76B9" w:rsidRPr="008D6F41">
        <w:rPr>
          <w:rFonts w:ascii="Garamond" w:hAnsi="Garamond"/>
        </w:rPr>
        <w:t>, съответно за ЛОТ 1 и ЛОТ 2.</w:t>
      </w:r>
    </w:p>
    <w:p w:rsidR="00FC76B9" w:rsidRPr="008D6F41" w:rsidRDefault="00FC76B9" w:rsidP="00557D54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:rsidR="00946B09" w:rsidRPr="008D6F41" w:rsidRDefault="00946B09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>Доставката на стоките се извършва франко указани в з</w:t>
      </w:r>
      <w:r w:rsidR="00BC2639" w:rsidRPr="008D6F41">
        <w:rPr>
          <w:rFonts w:ascii="Garamond" w:hAnsi="Garamond"/>
        </w:rPr>
        <w:t>а</w:t>
      </w:r>
      <w:r w:rsidRPr="008D6F41">
        <w:rPr>
          <w:rFonts w:ascii="Garamond" w:hAnsi="Garamond"/>
        </w:rPr>
        <w:t xml:space="preserve">явката адреси на </w:t>
      </w:r>
      <w:r w:rsidR="00D51652" w:rsidRPr="008D6F41">
        <w:rPr>
          <w:rFonts w:ascii="Garamond" w:hAnsi="Garamond"/>
        </w:rPr>
        <w:t>„</w:t>
      </w:r>
      <w:r w:rsidRPr="008D6F41">
        <w:rPr>
          <w:rFonts w:ascii="Garamond" w:hAnsi="Garamond"/>
        </w:rPr>
        <w:t>ЛУКОЙЛ България</w:t>
      </w:r>
      <w:r w:rsidR="00D51652" w:rsidRPr="008D6F41">
        <w:rPr>
          <w:rFonts w:ascii="Garamond" w:hAnsi="Garamond"/>
        </w:rPr>
        <w:t>“</w:t>
      </w:r>
      <w:r w:rsidRPr="008D6F41">
        <w:rPr>
          <w:rFonts w:ascii="Garamond" w:hAnsi="Garamond"/>
        </w:rPr>
        <w:t xml:space="preserve"> ЕООД</w:t>
      </w:r>
      <w:r w:rsidR="00577B8D" w:rsidRPr="008D6F41">
        <w:rPr>
          <w:rFonts w:ascii="Garamond" w:hAnsi="Garamond"/>
        </w:rPr>
        <w:t xml:space="preserve">, </w:t>
      </w:r>
      <w:r w:rsidRPr="008D6F41">
        <w:rPr>
          <w:rFonts w:ascii="Garamond" w:hAnsi="Garamond"/>
        </w:rPr>
        <w:t xml:space="preserve">посочени в ПРИЛОЖЕНИЕ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2.</w:t>
      </w:r>
    </w:p>
    <w:p w:rsidR="00A62154" w:rsidRPr="008D6F41" w:rsidRDefault="00A62154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:rsidR="00F72495" w:rsidRPr="008D6F41" w:rsidRDefault="00F72495" w:rsidP="00F72495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Минималните изисквания към участниците в тръжната процедура са посочени в ПРИЛОЖЕНИЕ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5.</w:t>
      </w:r>
    </w:p>
    <w:p w:rsidR="00F72495" w:rsidRPr="008D6F41" w:rsidRDefault="00F72495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:rsidR="00A62154" w:rsidRPr="008D6F41" w:rsidRDefault="00807782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Специфичните изисквания към участниците в тръжната процедура са посочени в ПРИЛОЖЕНИЕ </w:t>
      </w:r>
      <w:proofErr w:type="spellStart"/>
      <w:r w:rsidRPr="008D6F41">
        <w:rPr>
          <w:rFonts w:ascii="Garamond" w:hAnsi="Garamond"/>
        </w:rPr>
        <w:t>No</w:t>
      </w:r>
      <w:proofErr w:type="spellEnd"/>
      <w:r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6</w:t>
      </w:r>
      <w:r w:rsidRPr="008D6F41">
        <w:rPr>
          <w:rFonts w:ascii="Garamond" w:hAnsi="Garamond"/>
        </w:rPr>
        <w:t>.</w:t>
      </w:r>
    </w:p>
    <w:p w:rsidR="00BC2639" w:rsidRPr="008D6F41" w:rsidRDefault="00BC2639" w:rsidP="00946B09">
      <w:pPr>
        <w:tabs>
          <w:tab w:val="left" w:pos="993"/>
        </w:tabs>
        <w:ind w:left="709"/>
        <w:jc w:val="both"/>
        <w:rPr>
          <w:rFonts w:ascii="Garamond" w:hAnsi="Garamond"/>
        </w:rPr>
      </w:pPr>
    </w:p>
    <w:p w:rsidR="00964553" w:rsidRPr="008D6F41" w:rsidRDefault="009401B8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8D6F41">
        <w:rPr>
          <w:rFonts w:ascii="Garamond" w:hAnsi="Garamond"/>
        </w:rPr>
        <w:t>За всеки ЛОТ о</w:t>
      </w:r>
      <w:r w:rsidR="004C6DF7" w:rsidRPr="008D6F41">
        <w:rPr>
          <w:rFonts w:ascii="Garamond" w:hAnsi="Garamond"/>
        </w:rPr>
        <w:t>фертната цена се формира на базата на попълнен</w:t>
      </w:r>
      <w:r w:rsidRPr="008D6F41">
        <w:rPr>
          <w:rFonts w:ascii="Garamond" w:hAnsi="Garamond"/>
        </w:rPr>
        <w:t>и</w:t>
      </w:r>
      <w:r w:rsidR="004C6DF7" w:rsidRPr="008D6F41">
        <w:rPr>
          <w:rFonts w:ascii="Garamond" w:hAnsi="Garamond"/>
        </w:rPr>
        <w:t xml:space="preserve"> от участника в търга </w:t>
      </w:r>
      <w:r w:rsidR="00807782" w:rsidRPr="008D6F41">
        <w:rPr>
          <w:rFonts w:ascii="Garamond" w:hAnsi="Garamond"/>
        </w:rPr>
        <w:t>ед</w:t>
      </w:r>
      <w:r w:rsidR="002B08EE" w:rsidRPr="008D6F41">
        <w:rPr>
          <w:rFonts w:ascii="Garamond" w:hAnsi="Garamond"/>
        </w:rPr>
        <w:t>и</w:t>
      </w:r>
      <w:r w:rsidR="00807782" w:rsidRPr="008D6F41">
        <w:rPr>
          <w:rFonts w:ascii="Garamond" w:hAnsi="Garamond"/>
        </w:rPr>
        <w:t xml:space="preserve">нични цени за </w:t>
      </w:r>
      <w:r w:rsidRPr="008D6F41">
        <w:rPr>
          <w:rFonts w:ascii="Garamond" w:hAnsi="Garamond"/>
        </w:rPr>
        <w:t xml:space="preserve">всички позиции на съответно </w:t>
      </w:r>
      <w:r w:rsidR="00F87CC4" w:rsidRPr="008D6F41">
        <w:rPr>
          <w:rFonts w:ascii="Garamond" w:hAnsi="Garamond"/>
        </w:rPr>
        <w:t xml:space="preserve">ПРИЛОЖЕНИЯ </w:t>
      </w:r>
      <w:proofErr w:type="spellStart"/>
      <w:r w:rsidR="00F87CC4" w:rsidRPr="008D6F41">
        <w:rPr>
          <w:rFonts w:ascii="Garamond" w:hAnsi="Garamond"/>
        </w:rPr>
        <w:t>NoNo</w:t>
      </w:r>
      <w:proofErr w:type="spellEnd"/>
      <w:r w:rsidR="00F87CC4"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7</w:t>
      </w:r>
      <w:r w:rsidR="00F87CC4" w:rsidRPr="008D6F41">
        <w:rPr>
          <w:rFonts w:ascii="Garamond" w:hAnsi="Garamond"/>
        </w:rPr>
        <w:t xml:space="preserve">.1 и </w:t>
      </w:r>
      <w:r w:rsidR="00F72495" w:rsidRPr="008D6F41">
        <w:rPr>
          <w:rFonts w:ascii="Garamond" w:hAnsi="Garamond"/>
        </w:rPr>
        <w:t>7</w:t>
      </w:r>
      <w:r w:rsidR="00F87CC4" w:rsidRPr="008D6F41">
        <w:rPr>
          <w:rFonts w:ascii="Garamond" w:hAnsi="Garamond"/>
        </w:rPr>
        <w:t xml:space="preserve">.2 </w:t>
      </w:r>
      <w:r w:rsidR="004C6DF7" w:rsidRPr="008D6F41">
        <w:rPr>
          <w:rFonts w:ascii="Garamond" w:hAnsi="Garamond"/>
        </w:rPr>
        <w:t xml:space="preserve"> - Количествено-стойностна сметка.</w:t>
      </w:r>
    </w:p>
    <w:p w:rsidR="002B08EE" w:rsidRPr="008D6F41" w:rsidRDefault="002B08EE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</w:p>
    <w:p w:rsidR="00A76349" w:rsidRPr="008D6F41" w:rsidRDefault="00964553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Ако по време на </w:t>
      </w:r>
      <w:r w:rsidR="00005325" w:rsidRPr="008D6F41">
        <w:rPr>
          <w:rFonts w:ascii="Garamond" w:hAnsi="Garamond"/>
        </w:rPr>
        <w:t xml:space="preserve">втория етап на </w:t>
      </w:r>
      <w:r w:rsidRPr="008D6F41">
        <w:rPr>
          <w:rFonts w:ascii="Garamond" w:hAnsi="Garamond"/>
        </w:rPr>
        <w:t xml:space="preserve">тръжната процедура участниците решат да подобрят офертите си, те го правят с определен процент, който се прилага върху всички единични цени от </w:t>
      </w:r>
      <w:r w:rsidR="00A76349" w:rsidRPr="008D6F41">
        <w:rPr>
          <w:rFonts w:ascii="Garamond" w:hAnsi="Garamond"/>
        </w:rPr>
        <w:t xml:space="preserve"> </w:t>
      </w:r>
      <w:r w:rsidRPr="008D6F41">
        <w:rPr>
          <w:rFonts w:ascii="Garamond" w:hAnsi="Garamond"/>
        </w:rPr>
        <w:t>Количествено – стойностната сметка (съответно за ЛОТ</w:t>
      </w:r>
      <w:r w:rsidR="00F84E14" w:rsidRPr="008D6F41">
        <w:rPr>
          <w:rFonts w:ascii="Garamond" w:hAnsi="Garamond"/>
        </w:rPr>
        <w:t xml:space="preserve"> 1 и ЛОТ 2</w:t>
      </w:r>
      <w:r w:rsidRPr="008D6F41">
        <w:rPr>
          <w:rFonts w:ascii="Garamond" w:hAnsi="Garamond"/>
        </w:rPr>
        <w:t xml:space="preserve"> - ПРИЛОЖЕНИЯ </w:t>
      </w:r>
      <w:proofErr w:type="spellStart"/>
      <w:r w:rsidRPr="008D6F41">
        <w:rPr>
          <w:rFonts w:ascii="Garamond" w:hAnsi="Garamond"/>
        </w:rPr>
        <w:t>NoNo</w:t>
      </w:r>
      <w:proofErr w:type="spellEnd"/>
      <w:r w:rsidRPr="008D6F41">
        <w:rPr>
          <w:rFonts w:ascii="Garamond" w:hAnsi="Garamond"/>
        </w:rPr>
        <w:t xml:space="preserve"> </w:t>
      </w:r>
      <w:r w:rsidR="00F72495" w:rsidRPr="008D6F41">
        <w:rPr>
          <w:rFonts w:ascii="Garamond" w:hAnsi="Garamond"/>
        </w:rPr>
        <w:t>7</w:t>
      </w:r>
      <w:r w:rsidRPr="008D6F41">
        <w:rPr>
          <w:rFonts w:ascii="Garamond" w:hAnsi="Garamond"/>
        </w:rPr>
        <w:t xml:space="preserve">.1 и </w:t>
      </w:r>
      <w:r w:rsidR="00F72495" w:rsidRPr="008D6F41">
        <w:rPr>
          <w:rFonts w:ascii="Garamond" w:hAnsi="Garamond"/>
        </w:rPr>
        <w:t>7</w:t>
      </w:r>
      <w:r w:rsidRPr="008D6F41">
        <w:rPr>
          <w:rFonts w:ascii="Garamond" w:hAnsi="Garamond"/>
        </w:rPr>
        <w:t>.2)</w:t>
      </w:r>
      <w:r w:rsidR="00701641" w:rsidRPr="008D6F41">
        <w:rPr>
          <w:rFonts w:ascii="Garamond" w:hAnsi="Garamond"/>
        </w:rPr>
        <w:t>. В резултат на това офертната цена се намалява със същия процент.</w:t>
      </w:r>
    </w:p>
    <w:p w:rsidR="004C6DF7" w:rsidRPr="008D6F41" w:rsidRDefault="004C6DF7" w:rsidP="00A76349">
      <w:pPr>
        <w:tabs>
          <w:tab w:val="left" w:pos="993"/>
        </w:tabs>
        <w:ind w:left="708"/>
        <w:jc w:val="both"/>
        <w:rPr>
          <w:rFonts w:ascii="Garamond" w:hAnsi="Garamond"/>
        </w:rPr>
      </w:pPr>
      <w:r w:rsidRPr="008D6F41">
        <w:rPr>
          <w:rFonts w:ascii="Garamond" w:hAnsi="Garamond"/>
        </w:rPr>
        <w:t xml:space="preserve">  </w:t>
      </w:r>
    </w:p>
    <w:p w:rsidR="00EA3B9D" w:rsidRPr="008D6F41" w:rsidRDefault="00EA3B9D" w:rsidP="003D2C9B">
      <w:pPr>
        <w:suppressAutoHyphens/>
        <w:spacing w:before="100" w:beforeAutospacing="1" w:after="100" w:afterAutospacing="1"/>
        <w:ind w:right="-2" w:firstLine="708"/>
        <w:jc w:val="both"/>
        <w:rPr>
          <w:rFonts w:ascii="Garamond" w:hAnsi="Garamond"/>
          <w:lang w:eastAsia="ar-SA"/>
        </w:rPr>
      </w:pPr>
      <w:bookmarkStart w:id="0" w:name="_GoBack"/>
      <w:bookmarkEnd w:id="0"/>
    </w:p>
    <w:sectPr w:rsidR="00EA3B9D" w:rsidRPr="008D6F41" w:rsidSect="00DB4189">
      <w:footerReference w:type="default" r:id="rId7"/>
      <w:pgSz w:w="11906" w:h="16838"/>
      <w:pgMar w:top="107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7B7" w:rsidRDefault="007447B7" w:rsidP="00DB4189">
      <w:r>
        <w:separator/>
      </w:r>
    </w:p>
  </w:endnote>
  <w:endnote w:type="continuationSeparator" w:id="0">
    <w:p w:rsidR="007447B7" w:rsidRDefault="007447B7" w:rsidP="00DB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055" w:rsidRDefault="00852055">
    <w:pPr>
      <w:pStyle w:val="Footer"/>
      <w:jc w:val="right"/>
    </w:pPr>
  </w:p>
  <w:p w:rsidR="00852055" w:rsidRDefault="00852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7B7" w:rsidRDefault="007447B7" w:rsidP="00DB4189">
      <w:r>
        <w:separator/>
      </w:r>
    </w:p>
  </w:footnote>
  <w:footnote w:type="continuationSeparator" w:id="0">
    <w:p w:rsidR="007447B7" w:rsidRDefault="007447B7" w:rsidP="00DB4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85A"/>
    <w:multiLevelType w:val="hybridMultilevel"/>
    <w:tmpl w:val="2A381EF2"/>
    <w:lvl w:ilvl="0" w:tplc="B16C2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0B43B9"/>
    <w:multiLevelType w:val="hybridMultilevel"/>
    <w:tmpl w:val="9C7A6A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CB1B63"/>
    <w:multiLevelType w:val="hybridMultilevel"/>
    <w:tmpl w:val="967C873E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F0A72D4"/>
    <w:multiLevelType w:val="hybridMultilevel"/>
    <w:tmpl w:val="19C4FA6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14CEF"/>
    <w:multiLevelType w:val="hybridMultilevel"/>
    <w:tmpl w:val="8438BDA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37523F"/>
    <w:multiLevelType w:val="hybridMultilevel"/>
    <w:tmpl w:val="EDD812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055E8"/>
    <w:multiLevelType w:val="hybridMultilevel"/>
    <w:tmpl w:val="FF480050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9C049D3"/>
    <w:multiLevelType w:val="hybridMultilevel"/>
    <w:tmpl w:val="BB18045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F21BCB"/>
    <w:multiLevelType w:val="hybridMultilevel"/>
    <w:tmpl w:val="EC90F046"/>
    <w:lvl w:ilvl="0" w:tplc="D1BE23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E0536"/>
    <w:multiLevelType w:val="hybridMultilevel"/>
    <w:tmpl w:val="51D4C156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23452A7"/>
    <w:multiLevelType w:val="multilevel"/>
    <w:tmpl w:val="53C2BC3A"/>
    <w:lvl w:ilvl="0">
      <w:start w:val="1"/>
      <w:numFmt w:val="decimal"/>
      <w:pStyle w:val="Heading1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708"/>
        </w:tabs>
        <w:ind w:left="1708" w:hanging="432"/>
      </w:pPr>
      <w:rPr>
        <w:rFonts w:ascii="Garamond" w:hAnsi="Garamond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18"/>
        </w:tabs>
        <w:ind w:left="2718" w:hanging="504"/>
      </w:p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3222" w:hanging="648"/>
      </w:pPr>
    </w:lvl>
    <w:lvl w:ilvl="4">
      <w:start w:val="1"/>
      <w:numFmt w:val="decimal"/>
      <w:lvlText w:val="%1.%2.%3.%4.%5."/>
      <w:lvlJc w:val="left"/>
      <w:pPr>
        <w:tabs>
          <w:tab w:val="num" w:pos="4014"/>
        </w:tabs>
        <w:ind w:left="3726" w:hanging="792"/>
      </w:p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4230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73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523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814" w:hanging="1440"/>
      </w:pPr>
    </w:lvl>
  </w:abstractNum>
  <w:abstractNum w:abstractNumId="11" w15:restartNumberingAfterBreak="0">
    <w:nsid w:val="5A5D6312"/>
    <w:multiLevelType w:val="hybridMultilevel"/>
    <w:tmpl w:val="ECEE28B2"/>
    <w:lvl w:ilvl="0" w:tplc="0402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F4642F2"/>
    <w:multiLevelType w:val="hybridMultilevel"/>
    <w:tmpl w:val="E640B8F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0E32FD1"/>
    <w:multiLevelType w:val="hybridMultilevel"/>
    <w:tmpl w:val="16BC95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9E6910"/>
    <w:multiLevelType w:val="hybridMultilevel"/>
    <w:tmpl w:val="CA92E4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11"/>
  </w:num>
  <w:num w:numId="6">
    <w:abstractNumId w:val="6"/>
  </w:num>
  <w:num w:numId="7">
    <w:abstractNumId w:val="13"/>
  </w:num>
  <w:num w:numId="8">
    <w:abstractNumId w:val="12"/>
  </w:num>
  <w:num w:numId="9">
    <w:abstractNumId w:val="0"/>
  </w:num>
  <w:num w:numId="10">
    <w:abstractNumId w:val="3"/>
  </w:num>
  <w:num w:numId="11">
    <w:abstractNumId w:val="5"/>
  </w:num>
  <w:num w:numId="12">
    <w:abstractNumId w:val="1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531"/>
    <w:rsid w:val="00005325"/>
    <w:rsid w:val="00033D1C"/>
    <w:rsid w:val="00054A31"/>
    <w:rsid w:val="00054AD9"/>
    <w:rsid w:val="00071E3A"/>
    <w:rsid w:val="00077A01"/>
    <w:rsid w:val="000B513C"/>
    <w:rsid w:val="000D75F6"/>
    <w:rsid w:val="000E3DCB"/>
    <w:rsid w:val="00141C4C"/>
    <w:rsid w:val="001561FB"/>
    <w:rsid w:val="00157149"/>
    <w:rsid w:val="00163A64"/>
    <w:rsid w:val="0018063F"/>
    <w:rsid w:val="0019781E"/>
    <w:rsid w:val="001A082E"/>
    <w:rsid w:val="001A720C"/>
    <w:rsid w:val="001C1883"/>
    <w:rsid w:val="001C2F8B"/>
    <w:rsid w:val="002007FD"/>
    <w:rsid w:val="00205004"/>
    <w:rsid w:val="00210BDE"/>
    <w:rsid w:val="0022205A"/>
    <w:rsid w:val="00236B75"/>
    <w:rsid w:val="00256D8B"/>
    <w:rsid w:val="00272E8A"/>
    <w:rsid w:val="002B0455"/>
    <w:rsid w:val="002B08EE"/>
    <w:rsid w:val="002C091D"/>
    <w:rsid w:val="002D2A21"/>
    <w:rsid w:val="002D43B1"/>
    <w:rsid w:val="002D536D"/>
    <w:rsid w:val="002E6D16"/>
    <w:rsid w:val="0032072C"/>
    <w:rsid w:val="0033185E"/>
    <w:rsid w:val="0035487D"/>
    <w:rsid w:val="003646F0"/>
    <w:rsid w:val="003C1D55"/>
    <w:rsid w:val="003C5CDA"/>
    <w:rsid w:val="003C7D26"/>
    <w:rsid w:val="003D29B2"/>
    <w:rsid w:val="003D2C9B"/>
    <w:rsid w:val="003E565B"/>
    <w:rsid w:val="0040311C"/>
    <w:rsid w:val="00414225"/>
    <w:rsid w:val="0042340E"/>
    <w:rsid w:val="004257D6"/>
    <w:rsid w:val="00430928"/>
    <w:rsid w:val="0044298B"/>
    <w:rsid w:val="004516A1"/>
    <w:rsid w:val="0045587D"/>
    <w:rsid w:val="00467AC8"/>
    <w:rsid w:val="00492607"/>
    <w:rsid w:val="004C1D70"/>
    <w:rsid w:val="004C6DF7"/>
    <w:rsid w:val="004D3133"/>
    <w:rsid w:val="00507269"/>
    <w:rsid w:val="00516F02"/>
    <w:rsid w:val="00520E1E"/>
    <w:rsid w:val="0052428A"/>
    <w:rsid w:val="005350AA"/>
    <w:rsid w:val="0054307A"/>
    <w:rsid w:val="00544C4E"/>
    <w:rsid w:val="005529CD"/>
    <w:rsid w:val="00557712"/>
    <w:rsid w:val="00557D54"/>
    <w:rsid w:val="005653E5"/>
    <w:rsid w:val="00565D40"/>
    <w:rsid w:val="005710FD"/>
    <w:rsid w:val="00577B8D"/>
    <w:rsid w:val="00587F93"/>
    <w:rsid w:val="00590345"/>
    <w:rsid w:val="005912BB"/>
    <w:rsid w:val="00594047"/>
    <w:rsid w:val="005C0933"/>
    <w:rsid w:val="005E2CD8"/>
    <w:rsid w:val="005E482C"/>
    <w:rsid w:val="005F4D31"/>
    <w:rsid w:val="006017D0"/>
    <w:rsid w:val="00603AE5"/>
    <w:rsid w:val="00632066"/>
    <w:rsid w:val="00632C5C"/>
    <w:rsid w:val="00637D75"/>
    <w:rsid w:val="00657306"/>
    <w:rsid w:val="00661C0F"/>
    <w:rsid w:val="00664C60"/>
    <w:rsid w:val="006764AF"/>
    <w:rsid w:val="006863C5"/>
    <w:rsid w:val="006B0AC4"/>
    <w:rsid w:val="006B13CA"/>
    <w:rsid w:val="006C584A"/>
    <w:rsid w:val="006C6E66"/>
    <w:rsid w:val="006C7C20"/>
    <w:rsid w:val="006E44DC"/>
    <w:rsid w:val="006E5301"/>
    <w:rsid w:val="006E556C"/>
    <w:rsid w:val="00701641"/>
    <w:rsid w:val="00704D9C"/>
    <w:rsid w:val="00723E60"/>
    <w:rsid w:val="00734115"/>
    <w:rsid w:val="00735918"/>
    <w:rsid w:val="0074317D"/>
    <w:rsid w:val="007447B7"/>
    <w:rsid w:val="007459CB"/>
    <w:rsid w:val="00745DDA"/>
    <w:rsid w:val="00746FAB"/>
    <w:rsid w:val="0075158D"/>
    <w:rsid w:val="00752E4A"/>
    <w:rsid w:val="007621DE"/>
    <w:rsid w:val="0076573A"/>
    <w:rsid w:val="007725E8"/>
    <w:rsid w:val="007815CD"/>
    <w:rsid w:val="007B5469"/>
    <w:rsid w:val="007B7875"/>
    <w:rsid w:val="007D0A79"/>
    <w:rsid w:val="007D25FF"/>
    <w:rsid w:val="007E3513"/>
    <w:rsid w:val="007F08C6"/>
    <w:rsid w:val="007F7C74"/>
    <w:rsid w:val="00807782"/>
    <w:rsid w:val="00810AB5"/>
    <w:rsid w:val="00814307"/>
    <w:rsid w:val="00815193"/>
    <w:rsid w:val="008366DB"/>
    <w:rsid w:val="00840342"/>
    <w:rsid w:val="00842E5B"/>
    <w:rsid w:val="0084521C"/>
    <w:rsid w:val="00852055"/>
    <w:rsid w:val="00853512"/>
    <w:rsid w:val="0086453B"/>
    <w:rsid w:val="00864933"/>
    <w:rsid w:val="00877EA6"/>
    <w:rsid w:val="008A649C"/>
    <w:rsid w:val="008B79C2"/>
    <w:rsid w:val="008C4DC3"/>
    <w:rsid w:val="008D46F9"/>
    <w:rsid w:val="008D6F41"/>
    <w:rsid w:val="008E75D2"/>
    <w:rsid w:val="009018EE"/>
    <w:rsid w:val="0090208D"/>
    <w:rsid w:val="00902F04"/>
    <w:rsid w:val="009179A6"/>
    <w:rsid w:val="00917D6D"/>
    <w:rsid w:val="00917E70"/>
    <w:rsid w:val="0092580E"/>
    <w:rsid w:val="009401B8"/>
    <w:rsid w:val="0094035E"/>
    <w:rsid w:val="00946B09"/>
    <w:rsid w:val="00952C18"/>
    <w:rsid w:val="00964553"/>
    <w:rsid w:val="00971325"/>
    <w:rsid w:val="009C4413"/>
    <w:rsid w:val="009D5531"/>
    <w:rsid w:val="009D6A21"/>
    <w:rsid w:val="00A015C5"/>
    <w:rsid w:val="00A06141"/>
    <w:rsid w:val="00A10BAA"/>
    <w:rsid w:val="00A123D1"/>
    <w:rsid w:val="00A1641D"/>
    <w:rsid w:val="00A31D9F"/>
    <w:rsid w:val="00A3361E"/>
    <w:rsid w:val="00A40025"/>
    <w:rsid w:val="00A40475"/>
    <w:rsid w:val="00A62154"/>
    <w:rsid w:val="00A6493E"/>
    <w:rsid w:val="00A7490B"/>
    <w:rsid w:val="00A76349"/>
    <w:rsid w:val="00AB79BD"/>
    <w:rsid w:val="00AC055E"/>
    <w:rsid w:val="00AC76DA"/>
    <w:rsid w:val="00AC76DB"/>
    <w:rsid w:val="00AD5CE6"/>
    <w:rsid w:val="00AE565F"/>
    <w:rsid w:val="00AF6996"/>
    <w:rsid w:val="00AF7D28"/>
    <w:rsid w:val="00B04AF2"/>
    <w:rsid w:val="00B46FA4"/>
    <w:rsid w:val="00B628FF"/>
    <w:rsid w:val="00B67324"/>
    <w:rsid w:val="00B70AF6"/>
    <w:rsid w:val="00B87F5B"/>
    <w:rsid w:val="00B921DD"/>
    <w:rsid w:val="00B932C0"/>
    <w:rsid w:val="00BA3F4C"/>
    <w:rsid w:val="00BA7CA5"/>
    <w:rsid w:val="00BB7F0B"/>
    <w:rsid w:val="00BC2639"/>
    <w:rsid w:val="00BC5010"/>
    <w:rsid w:val="00BE043A"/>
    <w:rsid w:val="00BE5436"/>
    <w:rsid w:val="00BE682B"/>
    <w:rsid w:val="00BE6EC3"/>
    <w:rsid w:val="00BF48AA"/>
    <w:rsid w:val="00C150BC"/>
    <w:rsid w:val="00C31080"/>
    <w:rsid w:val="00C4403E"/>
    <w:rsid w:val="00C61D86"/>
    <w:rsid w:val="00C66B8D"/>
    <w:rsid w:val="00C7004F"/>
    <w:rsid w:val="00CB7575"/>
    <w:rsid w:val="00CC032D"/>
    <w:rsid w:val="00CC2D0F"/>
    <w:rsid w:val="00CD7602"/>
    <w:rsid w:val="00D00164"/>
    <w:rsid w:val="00D03139"/>
    <w:rsid w:val="00D06F50"/>
    <w:rsid w:val="00D10B5B"/>
    <w:rsid w:val="00D21EB6"/>
    <w:rsid w:val="00D249AF"/>
    <w:rsid w:val="00D2687B"/>
    <w:rsid w:val="00D51652"/>
    <w:rsid w:val="00D53959"/>
    <w:rsid w:val="00D62366"/>
    <w:rsid w:val="00D779C0"/>
    <w:rsid w:val="00D8061B"/>
    <w:rsid w:val="00D86779"/>
    <w:rsid w:val="00DB11A3"/>
    <w:rsid w:val="00DB38E3"/>
    <w:rsid w:val="00DB4189"/>
    <w:rsid w:val="00DD107B"/>
    <w:rsid w:val="00DE605C"/>
    <w:rsid w:val="00E00097"/>
    <w:rsid w:val="00E077CF"/>
    <w:rsid w:val="00E3766C"/>
    <w:rsid w:val="00E43EF1"/>
    <w:rsid w:val="00E46D7F"/>
    <w:rsid w:val="00E51F4A"/>
    <w:rsid w:val="00E65284"/>
    <w:rsid w:val="00E95207"/>
    <w:rsid w:val="00E962A7"/>
    <w:rsid w:val="00EA3B9D"/>
    <w:rsid w:val="00EC461A"/>
    <w:rsid w:val="00EE4390"/>
    <w:rsid w:val="00EE6FB1"/>
    <w:rsid w:val="00EF5097"/>
    <w:rsid w:val="00F21274"/>
    <w:rsid w:val="00F277B8"/>
    <w:rsid w:val="00F449DA"/>
    <w:rsid w:val="00F72495"/>
    <w:rsid w:val="00F73EC1"/>
    <w:rsid w:val="00F84E14"/>
    <w:rsid w:val="00F87CC4"/>
    <w:rsid w:val="00F919C9"/>
    <w:rsid w:val="00F953FB"/>
    <w:rsid w:val="00FC1A01"/>
    <w:rsid w:val="00FC76B9"/>
    <w:rsid w:val="00FD2B2F"/>
    <w:rsid w:val="00FE6F1C"/>
    <w:rsid w:val="00FF4565"/>
    <w:rsid w:val="00FF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910C862-F92A-4559-AFAD-3BA7A6F6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36B75"/>
    <w:rPr>
      <w:sz w:val="24"/>
      <w:szCs w:val="24"/>
    </w:rPr>
  </w:style>
  <w:style w:type="paragraph" w:styleId="Heading1">
    <w:name w:val="heading 1"/>
    <w:aliases w:val="Section,Section 1"/>
    <w:basedOn w:val="Normal"/>
    <w:next w:val="Normal"/>
    <w:link w:val="Heading1Char"/>
    <w:qFormat/>
    <w:rsid w:val="00946B09"/>
    <w:pPr>
      <w:keepNext/>
      <w:keepLines/>
      <w:numPr>
        <w:numId w:val="15"/>
      </w:numPr>
      <w:tabs>
        <w:tab w:val="left" w:pos="1134"/>
      </w:tabs>
      <w:spacing w:before="240" w:after="60"/>
      <w:ind w:left="0" w:firstLine="567"/>
      <w:jc w:val="both"/>
      <w:outlineLvl w:val="0"/>
    </w:pPr>
    <w:rPr>
      <w:rFonts w:ascii="Arial" w:hAnsi="Arial" w:cs="Arial"/>
      <w:b/>
      <w:bCs/>
      <w:kern w:val="32"/>
      <w:sz w:val="22"/>
      <w:szCs w:val="32"/>
      <w:lang w:val="en-US" w:eastAsia="en-US"/>
    </w:rPr>
  </w:style>
  <w:style w:type="paragraph" w:styleId="Heading2">
    <w:name w:val="heading 2"/>
    <w:aliases w:val="Paragraph,Paragraph 1"/>
    <w:basedOn w:val="Normal"/>
    <w:next w:val="Normal"/>
    <w:link w:val="Heading2Char"/>
    <w:qFormat/>
    <w:rsid w:val="00946B09"/>
    <w:pPr>
      <w:keepLines/>
      <w:numPr>
        <w:ilvl w:val="1"/>
        <w:numId w:val="15"/>
      </w:numPr>
      <w:tabs>
        <w:tab w:val="left" w:pos="1134"/>
      </w:tabs>
      <w:jc w:val="both"/>
      <w:outlineLvl w:val="1"/>
    </w:pPr>
    <w:rPr>
      <w:rFonts w:ascii="Arial" w:hAnsi="Arial" w:cs="Arial"/>
      <w:bCs/>
      <w:iCs/>
      <w:sz w:val="22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D5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rsid w:val="00565D40"/>
    <w:pPr>
      <w:shd w:val="clear" w:color="auto" w:fill="FFFFFF"/>
      <w:spacing w:before="82" w:line="250" w:lineRule="exact"/>
      <w:ind w:left="2467" w:hanging="1973"/>
      <w:jc w:val="both"/>
    </w:pPr>
    <w:rPr>
      <w:color w:val="000000"/>
      <w:spacing w:val="-5"/>
      <w:lang w:eastAsia="en-US"/>
    </w:rPr>
  </w:style>
  <w:style w:type="character" w:customStyle="1" w:styleId="BodyTextIndentChar">
    <w:name w:val="Body Text Indent Char"/>
    <w:link w:val="BodyTextIndent"/>
    <w:locked/>
    <w:rsid w:val="00565D40"/>
    <w:rPr>
      <w:color w:val="000000"/>
      <w:spacing w:val="-5"/>
      <w:sz w:val="24"/>
      <w:szCs w:val="24"/>
      <w:lang w:val="bg-BG" w:eastAsia="en-US" w:bidi="ar-SA"/>
    </w:rPr>
  </w:style>
  <w:style w:type="paragraph" w:styleId="BalloonText">
    <w:name w:val="Balloon Text"/>
    <w:basedOn w:val="Normal"/>
    <w:semiHidden/>
    <w:rsid w:val="001561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DB418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B41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DB4189"/>
    <w:rPr>
      <w:sz w:val="24"/>
      <w:szCs w:val="24"/>
    </w:rPr>
  </w:style>
  <w:style w:type="character" w:customStyle="1" w:styleId="Heading1Char">
    <w:name w:val="Heading 1 Char"/>
    <w:aliases w:val="Section Char,Section 1 Char"/>
    <w:basedOn w:val="DefaultParagraphFont"/>
    <w:link w:val="Heading1"/>
    <w:rsid w:val="00946B09"/>
    <w:rPr>
      <w:rFonts w:ascii="Arial" w:hAnsi="Arial" w:cs="Arial"/>
      <w:b/>
      <w:bCs/>
      <w:kern w:val="32"/>
      <w:sz w:val="22"/>
      <w:szCs w:val="32"/>
      <w:lang w:val="en-US" w:eastAsia="en-US"/>
    </w:rPr>
  </w:style>
  <w:style w:type="character" w:customStyle="1" w:styleId="Heading2Char">
    <w:name w:val="Heading 2 Char"/>
    <w:aliases w:val="Paragraph Char,Paragraph 1 Char"/>
    <w:basedOn w:val="DefaultParagraphFont"/>
    <w:link w:val="Heading2"/>
    <w:rsid w:val="00946B09"/>
    <w:rPr>
      <w:rFonts w:ascii="Arial" w:hAnsi="Arial" w:cs="Arial"/>
      <w:bCs/>
      <w:iCs/>
      <w:sz w:val="22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BB00A657-32AC-444F-B749-1ECF160553E0}"/>
</file>

<file path=customXml/itemProps2.xml><?xml version="1.0" encoding="utf-8"?>
<ds:datastoreItem xmlns:ds="http://schemas.openxmlformats.org/officeDocument/2006/customXml" ds:itemID="{508863D8-7B74-4F1E-82E7-DCBF326714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ОБЩИ СВЕДЕНИЯ ЗА ПРЕДМЕТА НА ТЪРГА</vt:lpstr>
    </vt:vector>
  </TitlesOfParts>
  <Company>LUKOIL Bulgaria Ltd.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 сведения компютърна_техника_консумативи_2025</dc:title>
  <dc:subject/>
  <dc:creator>Ilia Dimitrov</dc:creator>
  <cp:keywords/>
  <cp:lastModifiedBy>Valkov, Dimitar</cp:lastModifiedBy>
  <cp:revision>3</cp:revision>
  <cp:lastPrinted>2013-11-27T15:56:00Z</cp:lastPrinted>
  <dcterms:created xsi:type="dcterms:W3CDTF">2024-10-10T06:51:00Z</dcterms:created>
  <dcterms:modified xsi:type="dcterms:W3CDTF">2024-10-10T06:52:00Z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