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155CBE"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FD0C14" w:rsidRPr="00FD0C14">
        <w:rPr>
          <w:b/>
          <w:sz w:val="24"/>
          <w:szCs w:val="24"/>
        </w:rPr>
        <w:t>„Сеч, извоз на временен склад, рампиране на ЕСД и ОЗМ”;</w:t>
      </w:r>
      <w:r w:rsidR="00FD0C14" w:rsidRPr="00FD0C14">
        <w:rPr>
          <w:b/>
          <w:color w:val="000000"/>
          <w:sz w:val="24"/>
          <w:szCs w:val="24"/>
          <w:lang w:val="en-US"/>
        </w:rPr>
        <w:t xml:space="preserve"> </w:t>
      </w:r>
      <w:r w:rsidR="00FD0C14" w:rsidRPr="00FD0C14">
        <w:rPr>
          <w:b/>
          <w:sz w:val="24"/>
          <w:szCs w:val="24"/>
        </w:rPr>
        <w:t>„Сеч, извоз и редене на фигури по БДС, на технологична дървесина и дърва за огрев на временен склад”</w:t>
      </w:r>
      <w:r w:rsidRPr="00FD0C14">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155CBE">
        <w:rPr>
          <w:sz w:val="24"/>
          <w:szCs w:val="24"/>
          <w:lang w:val="ru-RU"/>
        </w:rPr>
        <w:t>които извършва дърводобив.</w:t>
      </w:r>
    </w:p>
    <w:p w:rsidR="00620B29" w:rsidRDefault="00620B29" w:rsidP="001C157F">
      <w:pPr>
        <w:ind w:firstLine="1134"/>
        <w:jc w:val="both"/>
        <w:rPr>
          <w:b/>
          <w:sz w:val="24"/>
          <w:szCs w:val="24"/>
          <w:lang w:val="bg-BG"/>
        </w:rPr>
      </w:pPr>
      <w:r w:rsidRPr="00155CBE">
        <w:rPr>
          <w:sz w:val="24"/>
          <w:szCs w:val="24"/>
          <w:lang w:val="ru-RU"/>
        </w:rPr>
        <w:t>1.2. Дървесината по т.</w:t>
      </w:r>
      <w:r w:rsidR="00F42B92" w:rsidRPr="00155CBE">
        <w:rPr>
          <w:sz w:val="24"/>
          <w:szCs w:val="24"/>
          <w:lang w:val="ru-RU"/>
        </w:rPr>
        <w:t xml:space="preserve"> </w:t>
      </w:r>
      <w:r w:rsidRPr="00155CBE">
        <w:rPr>
          <w:sz w:val="24"/>
          <w:szCs w:val="24"/>
          <w:lang w:val="ru-RU"/>
        </w:rPr>
        <w:t xml:space="preserve">1.1. е в </w:t>
      </w:r>
      <w:r w:rsidRPr="00155CBE">
        <w:rPr>
          <w:sz w:val="24"/>
          <w:szCs w:val="24"/>
          <w:lang w:val="bg-BG"/>
        </w:rPr>
        <w:t>обект</w:t>
      </w:r>
      <w:r w:rsidRPr="00155CBE">
        <w:rPr>
          <w:bCs/>
          <w:sz w:val="24"/>
          <w:szCs w:val="24"/>
          <w:lang w:val="bg-BG"/>
        </w:rPr>
        <w:t xml:space="preserve"> </w:t>
      </w:r>
      <w:r w:rsidR="00155CBE" w:rsidRPr="00155CBE">
        <w:rPr>
          <w:sz w:val="24"/>
          <w:szCs w:val="24"/>
        </w:rPr>
        <w:t xml:space="preserve">№ </w:t>
      </w:r>
      <w:r w:rsidR="00155CBE" w:rsidRPr="00155CBE">
        <w:rPr>
          <w:b/>
          <w:sz w:val="24"/>
          <w:szCs w:val="24"/>
        </w:rPr>
        <w:t>2</w:t>
      </w:r>
      <w:r w:rsidR="00155CBE" w:rsidRPr="00155CBE">
        <w:rPr>
          <w:b/>
          <w:sz w:val="24"/>
          <w:szCs w:val="24"/>
          <w:lang w:val="en-US"/>
        </w:rPr>
        <w:t>51</w:t>
      </w:r>
      <w:r w:rsidR="00155CBE" w:rsidRPr="00155CBE">
        <w:rPr>
          <w:b/>
          <w:sz w:val="24"/>
          <w:szCs w:val="24"/>
        </w:rPr>
        <w:t>13,</w:t>
      </w:r>
      <w:r w:rsidR="00155CBE" w:rsidRPr="00155CBE">
        <w:rPr>
          <w:sz w:val="24"/>
          <w:szCs w:val="24"/>
        </w:rPr>
        <w:t xml:space="preserve"> отдел</w:t>
      </w:r>
      <w:r w:rsidR="00155CBE" w:rsidRPr="00155CBE">
        <w:rPr>
          <w:sz w:val="24"/>
          <w:szCs w:val="24"/>
          <w:lang w:val="en-US"/>
        </w:rPr>
        <w:t xml:space="preserve"> </w:t>
      </w:r>
      <w:r w:rsidR="00155CBE" w:rsidRPr="00155CBE">
        <w:rPr>
          <w:b/>
          <w:sz w:val="24"/>
          <w:szCs w:val="24"/>
        </w:rPr>
        <w:t xml:space="preserve">155 </w:t>
      </w:r>
      <w:r w:rsidR="00155CBE" w:rsidRPr="00155CBE">
        <w:rPr>
          <w:sz w:val="24"/>
          <w:szCs w:val="24"/>
        </w:rPr>
        <w:t xml:space="preserve">подотдели </w:t>
      </w:r>
      <w:r w:rsidR="00155CBE" w:rsidRPr="00155CBE">
        <w:rPr>
          <w:b/>
          <w:sz w:val="24"/>
          <w:szCs w:val="24"/>
        </w:rPr>
        <w:t xml:space="preserve">„б“, „г“, </w:t>
      </w:r>
      <w:r w:rsidR="00155CBE" w:rsidRPr="00155CBE">
        <w:rPr>
          <w:sz w:val="24"/>
          <w:szCs w:val="24"/>
        </w:rPr>
        <w:t>временен склад</w:t>
      </w:r>
      <w:r w:rsidR="00155CBE" w:rsidRPr="00155CBE">
        <w:rPr>
          <w:b/>
          <w:sz w:val="24"/>
          <w:szCs w:val="24"/>
        </w:rPr>
        <w:t xml:space="preserve"> „Шабовица”</w:t>
      </w:r>
      <w:r w:rsidR="00155CBE" w:rsidRPr="00155CBE">
        <w:rPr>
          <w:b/>
          <w:bCs/>
          <w:sz w:val="24"/>
          <w:szCs w:val="24"/>
        </w:rPr>
        <w:t xml:space="preserve">, </w:t>
      </w:r>
      <w:r w:rsidR="00155CBE" w:rsidRPr="00155CBE">
        <w:rPr>
          <w:bCs/>
          <w:sz w:val="24"/>
          <w:szCs w:val="24"/>
        </w:rPr>
        <w:t xml:space="preserve">дървесен вид: </w:t>
      </w:r>
      <w:r w:rsidR="00155CBE" w:rsidRPr="00155CBE">
        <w:rPr>
          <w:b/>
          <w:bCs/>
          <w:sz w:val="24"/>
          <w:szCs w:val="24"/>
        </w:rPr>
        <w:t xml:space="preserve">бк </w:t>
      </w:r>
      <w:r w:rsidR="00155CBE" w:rsidRPr="00155CBE">
        <w:rPr>
          <w:bCs/>
          <w:sz w:val="24"/>
          <w:szCs w:val="24"/>
        </w:rPr>
        <w:t xml:space="preserve">съгласно приложената сортиментна ведомост, количество дървесина: </w:t>
      </w:r>
      <w:r w:rsidR="00155CBE" w:rsidRPr="00155CBE">
        <w:rPr>
          <w:b/>
          <w:bCs/>
          <w:sz w:val="24"/>
          <w:szCs w:val="24"/>
        </w:rPr>
        <w:t>2555 пл. куб. м., в това число 1101 пр. куб. м.</w:t>
      </w:r>
      <w:r w:rsidRPr="00155CBE">
        <w:rPr>
          <w:b/>
          <w:sz w:val="24"/>
          <w:szCs w:val="24"/>
          <w:lang w:val="bg-BG"/>
        </w:rPr>
        <w:t xml:space="preserve">, </w:t>
      </w:r>
      <w:r w:rsidRPr="00155CBE">
        <w:rPr>
          <w:sz w:val="24"/>
          <w:szCs w:val="24"/>
          <w:lang w:val="bg-BG"/>
        </w:rPr>
        <w:t>разпределено по категории</w:t>
      </w:r>
      <w:r w:rsidR="005C6B75" w:rsidRPr="00766716">
        <w:rPr>
          <w:sz w:val="24"/>
          <w:szCs w:val="24"/>
          <w:lang w:val="bg-BG"/>
        </w:rPr>
        <w:t xml:space="preserve"> дървесина и </w:t>
      </w:r>
      <w:r w:rsidRPr="00766716">
        <w:rPr>
          <w:sz w:val="24"/>
          <w:szCs w:val="24"/>
          <w:lang w:val="bg-BG"/>
        </w:rPr>
        <w:t>сортименти както следва</w:t>
      </w:r>
      <w:r w:rsidRPr="00766716">
        <w:rPr>
          <w:b/>
          <w:sz w:val="24"/>
          <w:szCs w:val="24"/>
          <w:lang w:val="bg-BG"/>
        </w:rPr>
        <w:t>:</w:t>
      </w:r>
    </w:p>
    <w:p w:rsidR="00766716" w:rsidRPr="00766716" w:rsidRDefault="00766716" w:rsidP="001C157F">
      <w:pPr>
        <w:ind w:firstLine="1134"/>
        <w:jc w:val="both"/>
        <w:rPr>
          <w:b/>
          <w:sz w:val="24"/>
          <w:szCs w:val="24"/>
          <w:lang w:val="bg-BG"/>
        </w:rPr>
      </w:pPr>
    </w:p>
    <w:tbl>
      <w:tblPr>
        <w:tblW w:w="10065" w:type="dxa"/>
        <w:tblLayout w:type="fixed"/>
        <w:tblCellMar>
          <w:left w:w="70" w:type="dxa"/>
          <w:right w:w="70" w:type="dxa"/>
        </w:tblCellMar>
        <w:tblLook w:val="0000" w:firstRow="0" w:lastRow="0" w:firstColumn="0" w:lastColumn="0" w:noHBand="0" w:noVBand="0"/>
      </w:tblPr>
      <w:tblGrid>
        <w:gridCol w:w="946"/>
        <w:gridCol w:w="1029"/>
        <w:gridCol w:w="567"/>
        <w:gridCol w:w="2704"/>
        <w:gridCol w:w="708"/>
        <w:gridCol w:w="749"/>
        <w:gridCol w:w="1071"/>
        <w:gridCol w:w="1157"/>
        <w:gridCol w:w="1134"/>
      </w:tblGrid>
      <w:tr w:rsidR="00155CBE" w:rsidRPr="00251355" w:rsidTr="002318AD">
        <w:trPr>
          <w:cantSplit/>
          <w:trHeight w:val="923"/>
        </w:trPr>
        <w:tc>
          <w:tcPr>
            <w:tcW w:w="946" w:type="dxa"/>
            <w:vMerge w:val="restart"/>
            <w:tcBorders>
              <w:top w:val="single" w:sz="8" w:space="0" w:color="auto"/>
              <w:left w:val="single" w:sz="8" w:space="0" w:color="auto"/>
              <w:right w:val="nil"/>
            </w:tcBorders>
            <w:vAlign w:val="center"/>
          </w:tcPr>
          <w:p w:rsidR="00155CBE" w:rsidRDefault="00155CBE" w:rsidP="002318AD">
            <w:pPr>
              <w:jc w:val="center"/>
              <w:rPr>
                <w:b/>
                <w:bCs/>
              </w:rPr>
            </w:pPr>
            <w:r w:rsidRPr="00251355">
              <w:rPr>
                <w:b/>
                <w:bCs/>
              </w:rPr>
              <w:t>№ на обект</w:t>
            </w:r>
          </w:p>
          <w:p w:rsidR="00155CBE" w:rsidRDefault="00155CBE" w:rsidP="002318AD">
            <w:pPr>
              <w:jc w:val="center"/>
              <w:rPr>
                <w:b/>
                <w:bCs/>
              </w:rPr>
            </w:pPr>
          </w:p>
          <w:p w:rsidR="00155CBE" w:rsidRDefault="00155CBE" w:rsidP="002318AD">
            <w:pPr>
              <w:jc w:val="center"/>
              <w:rPr>
                <w:b/>
                <w:bCs/>
              </w:rPr>
            </w:pPr>
          </w:p>
          <w:p w:rsidR="00155CBE" w:rsidRDefault="00155CBE" w:rsidP="002318AD">
            <w:pPr>
              <w:jc w:val="center"/>
              <w:rPr>
                <w:b/>
                <w:bCs/>
              </w:rPr>
            </w:pPr>
          </w:p>
          <w:p w:rsidR="00155CBE" w:rsidRDefault="00155CBE" w:rsidP="002318AD">
            <w:pPr>
              <w:jc w:val="center"/>
              <w:rPr>
                <w:b/>
                <w:bCs/>
              </w:rPr>
            </w:pPr>
          </w:p>
          <w:p w:rsidR="00155CBE" w:rsidRDefault="00155CBE" w:rsidP="002318AD">
            <w:pPr>
              <w:jc w:val="center"/>
              <w:rPr>
                <w:b/>
                <w:bCs/>
              </w:rPr>
            </w:pPr>
          </w:p>
          <w:p w:rsidR="00155CBE" w:rsidRDefault="00155CBE" w:rsidP="002318AD">
            <w:pPr>
              <w:rPr>
                <w:b/>
                <w:bCs/>
              </w:rPr>
            </w:pPr>
          </w:p>
          <w:p w:rsidR="00155CBE" w:rsidRDefault="00155CBE" w:rsidP="002318AD">
            <w:pPr>
              <w:rPr>
                <w:b/>
                <w:bCs/>
              </w:rPr>
            </w:pPr>
          </w:p>
          <w:p w:rsidR="00155CBE" w:rsidRPr="00251355" w:rsidRDefault="00155CBE" w:rsidP="002318AD">
            <w:pPr>
              <w:jc w:val="center"/>
              <w:rPr>
                <w:b/>
                <w:bCs/>
              </w:rPr>
            </w:pPr>
            <w:r>
              <w:rPr>
                <w:b/>
                <w:bCs/>
              </w:rPr>
              <w:t>25113</w:t>
            </w:r>
          </w:p>
        </w:tc>
        <w:tc>
          <w:tcPr>
            <w:tcW w:w="1029" w:type="dxa"/>
            <w:vMerge w:val="restart"/>
            <w:tcBorders>
              <w:top w:val="single" w:sz="8" w:space="0" w:color="auto"/>
              <w:left w:val="single" w:sz="8" w:space="0" w:color="auto"/>
              <w:right w:val="single" w:sz="8" w:space="0" w:color="auto"/>
            </w:tcBorders>
            <w:vAlign w:val="center"/>
          </w:tcPr>
          <w:p w:rsidR="00155CBE" w:rsidRPr="00251355" w:rsidRDefault="00155CBE" w:rsidP="002318AD">
            <w:pPr>
              <w:rPr>
                <w:b/>
                <w:bCs/>
              </w:rPr>
            </w:pPr>
            <w:r w:rsidRPr="00251355">
              <w:rPr>
                <w:b/>
                <w:bCs/>
              </w:rPr>
              <w:t>отдел, подотдел</w:t>
            </w:r>
          </w:p>
        </w:tc>
        <w:tc>
          <w:tcPr>
            <w:tcW w:w="567" w:type="dxa"/>
            <w:vMerge w:val="restart"/>
            <w:tcBorders>
              <w:top w:val="single" w:sz="8" w:space="0" w:color="auto"/>
              <w:left w:val="nil"/>
              <w:right w:val="single" w:sz="4" w:space="0" w:color="auto"/>
            </w:tcBorders>
            <w:textDirection w:val="btLr"/>
            <w:vAlign w:val="center"/>
          </w:tcPr>
          <w:p w:rsidR="00155CBE" w:rsidRPr="00E015AC" w:rsidRDefault="00155CBE" w:rsidP="002318AD">
            <w:pPr>
              <w:ind w:left="113" w:right="113"/>
              <w:jc w:val="center"/>
              <w:rPr>
                <w:b/>
                <w:bCs/>
              </w:rPr>
            </w:pPr>
            <w:r>
              <w:rPr>
                <w:b/>
                <w:bCs/>
              </w:rPr>
              <w:t>Дървесен вид</w:t>
            </w:r>
          </w:p>
        </w:tc>
        <w:tc>
          <w:tcPr>
            <w:tcW w:w="2704" w:type="dxa"/>
            <w:vMerge w:val="restart"/>
            <w:tcBorders>
              <w:top w:val="single" w:sz="8" w:space="0" w:color="auto"/>
              <w:left w:val="nil"/>
              <w:right w:val="single" w:sz="4" w:space="0" w:color="auto"/>
            </w:tcBorders>
            <w:vAlign w:val="center"/>
          </w:tcPr>
          <w:p w:rsidR="00155CBE" w:rsidRPr="00251355" w:rsidRDefault="00155CBE" w:rsidP="002318AD">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155CBE" w:rsidRPr="00834CB3" w:rsidRDefault="00155CBE" w:rsidP="002318AD">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155CBE" w:rsidRPr="00617EA0" w:rsidRDefault="00155CBE" w:rsidP="002318AD">
            <w:pPr>
              <w:rPr>
                <w:b/>
                <w:bCs/>
              </w:rPr>
            </w:pPr>
          </w:p>
        </w:tc>
        <w:tc>
          <w:tcPr>
            <w:tcW w:w="1071" w:type="dxa"/>
            <w:vMerge w:val="restart"/>
            <w:tcBorders>
              <w:top w:val="single" w:sz="8" w:space="0" w:color="auto"/>
              <w:left w:val="single" w:sz="4" w:space="0" w:color="auto"/>
              <w:right w:val="single" w:sz="4" w:space="0" w:color="auto"/>
            </w:tcBorders>
            <w:vAlign w:val="center"/>
          </w:tcPr>
          <w:p w:rsidR="00155CBE" w:rsidRPr="00617EA0" w:rsidRDefault="00155CBE" w:rsidP="002318AD">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155CBE" w:rsidRPr="00617EA0" w:rsidRDefault="00155CBE" w:rsidP="002318AD">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155CBE" w:rsidRPr="00617EA0" w:rsidRDefault="00155CBE" w:rsidP="002318AD">
            <w:pPr>
              <w:jc w:val="center"/>
              <w:rPr>
                <w:b/>
                <w:bCs/>
                <w:color w:val="000000"/>
              </w:rPr>
            </w:pPr>
            <w:r w:rsidRPr="00617EA0">
              <w:rPr>
                <w:b/>
                <w:bCs/>
                <w:color w:val="000000"/>
              </w:rPr>
              <w:t>Обща стойност лв. без ДДС</w:t>
            </w:r>
          </w:p>
        </w:tc>
      </w:tr>
      <w:tr w:rsidR="00155CBE" w:rsidRPr="00251355" w:rsidTr="002318AD">
        <w:trPr>
          <w:cantSplit/>
          <w:trHeight w:val="327"/>
        </w:trPr>
        <w:tc>
          <w:tcPr>
            <w:tcW w:w="946" w:type="dxa"/>
            <w:vMerge/>
            <w:tcBorders>
              <w:left w:val="single" w:sz="8" w:space="0" w:color="auto"/>
              <w:bottom w:val="nil"/>
              <w:right w:val="nil"/>
            </w:tcBorders>
            <w:vAlign w:val="center"/>
          </w:tcPr>
          <w:p w:rsidR="00155CBE" w:rsidRPr="00251355" w:rsidRDefault="00155CBE" w:rsidP="002318AD">
            <w:pPr>
              <w:jc w:val="center"/>
              <w:rPr>
                <w:b/>
                <w:bCs/>
              </w:rPr>
            </w:pPr>
          </w:p>
        </w:tc>
        <w:tc>
          <w:tcPr>
            <w:tcW w:w="1029" w:type="dxa"/>
            <w:vMerge/>
            <w:tcBorders>
              <w:left w:val="single" w:sz="8" w:space="0" w:color="auto"/>
              <w:bottom w:val="single" w:sz="4" w:space="0" w:color="auto"/>
              <w:right w:val="single" w:sz="8" w:space="0" w:color="auto"/>
            </w:tcBorders>
            <w:vAlign w:val="center"/>
          </w:tcPr>
          <w:p w:rsidR="00155CBE" w:rsidRPr="00251355" w:rsidRDefault="00155CBE" w:rsidP="002318AD">
            <w:pPr>
              <w:rPr>
                <w:b/>
                <w:bCs/>
              </w:rPr>
            </w:pPr>
          </w:p>
        </w:tc>
        <w:tc>
          <w:tcPr>
            <w:tcW w:w="567" w:type="dxa"/>
            <w:vMerge/>
            <w:tcBorders>
              <w:left w:val="nil"/>
              <w:bottom w:val="single" w:sz="4" w:space="0" w:color="auto"/>
              <w:right w:val="single" w:sz="4" w:space="0" w:color="auto"/>
            </w:tcBorders>
            <w:textDirection w:val="btLr"/>
            <w:vAlign w:val="center"/>
          </w:tcPr>
          <w:p w:rsidR="00155CBE" w:rsidRDefault="00155CBE" w:rsidP="002318AD">
            <w:pPr>
              <w:ind w:left="113" w:right="113"/>
              <w:jc w:val="center"/>
              <w:rPr>
                <w:b/>
                <w:bCs/>
              </w:rPr>
            </w:pPr>
          </w:p>
        </w:tc>
        <w:tc>
          <w:tcPr>
            <w:tcW w:w="2704" w:type="dxa"/>
            <w:vMerge/>
            <w:tcBorders>
              <w:left w:val="nil"/>
              <w:bottom w:val="single" w:sz="4" w:space="0" w:color="auto"/>
              <w:right w:val="single" w:sz="4" w:space="0" w:color="auto"/>
            </w:tcBorders>
            <w:vAlign w:val="center"/>
          </w:tcPr>
          <w:p w:rsidR="00155CBE" w:rsidRDefault="00155CBE" w:rsidP="002318AD">
            <w:pPr>
              <w:jc w:val="center"/>
              <w:rPr>
                <w:b/>
                <w:bCs/>
              </w:rPr>
            </w:pPr>
          </w:p>
        </w:tc>
        <w:tc>
          <w:tcPr>
            <w:tcW w:w="708" w:type="dxa"/>
            <w:tcBorders>
              <w:top w:val="single" w:sz="4" w:space="0" w:color="auto"/>
              <w:left w:val="nil"/>
              <w:bottom w:val="single" w:sz="4" w:space="0" w:color="auto"/>
              <w:right w:val="single" w:sz="4" w:space="0" w:color="auto"/>
            </w:tcBorders>
          </w:tcPr>
          <w:p w:rsidR="00155CBE" w:rsidRPr="00617EA0" w:rsidRDefault="00155CBE" w:rsidP="002318AD">
            <w:pPr>
              <w:jc w:val="center"/>
              <w:rPr>
                <w:b/>
                <w:bCs/>
                <w:color w:val="000000"/>
              </w:rPr>
            </w:pPr>
          </w:p>
          <w:p w:rsidR="00155CBE" w:rsidRPr="00617EA0" w:rsidRDefault="00155CBE" w:rsidP="002318AD">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155CBE" w:rsidRPr="00617EA0" w:rsidRDefault="00155CBE" w:rsidP="002318AD">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155CBE" w:rsidRPr="00617EA0" w:rsidRDefault="00155CBE" w:rsidP="002318AD">
            <w:pPr>
              <w:jc w:val="center"/>
              <w:rPr>
                <w:b/>
                <w:bCs/>
              </w:rPr>
            </w:pPr>
          </w:p>
        </w:tc>
        <w:tc>
          <w:tcPr>
            <w:tcW w:w="1157" w:type="dxa"/>
            <w:vMerge/>
            <w:tcBorders>
              <w:left w:val="nil"/>
              <w:bottom w:val="single" w:sz="4" w:space="0" w:color="auto"/>
              <w:right w:val="single" w:sz="4" w:space="0" w:color="auto"/>
            </w:tcBorders>
            <w:vAlign w:val="center"/>
          </w:tcPr>
          <w:p w:rsidR="00155CBE" w:rsidRPr="00617EA0" w:rsidRDefault="00155CBE" w:rsidP="002318AD">
            <w:pPr>
              <w:jc w:val="center"/>
              <w:rPr>
                <w:b/>
                <w:bCs/>
              </w:rPr>
            </w:pPr>
          </w:p>
        </w:tc>
        <w:tc>
          <w:tcPr>
            <w:tcW w:w="1134" w:type="dxa"/>
            <w:vMerge/>
            <w:tcBorders>
              <w:left w:val="nil"/>
              <w:bottom w:val="single" w:sz="4" w:space="0" w:color="auto"/>
              <w:right w:val="single" w:sz="8" w:space="0" w:color="auto"/>
            </w:tcBorders>
            <w:vAlign w:val="center"/>
          </w:tcPr>
          <w:p w:rsidR="00155CBE" w:rsidRPr="00617EA0" w:rsidRDefault="00155CBE" w:rsidP="002318AD">
            <w:pPr>
              <w:jc w:val="center"/>
              <w:rPr>
                <w:b/>
                <w:bCs/>
              </w:rPr>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val="restart"/>
            <w:tcBorders>
              <w:top w:val="single" w:sz="4" w:space="0" w:color="auto"/>
              <w:left w:val="single" w:sz="4" w:space="0" w:color="auto"/>
              <w:right w:val="single" w:sz="4" w:space="0" w:color="auto"/>
            </w:tcBorders>
            <w:noWrap/>
            <w:vAlign w:val="center"/>
          </w:tcPr>
          <w:p w:rsidR="00155CBE" w:rsidRDefault="00155CBE" w:rsidP="002318AD">
            <w:pPr>
              <w:jc w:val="center"/>
              <w:rPr>
                <w:b/>
                <w:bCs/>
              </w:rPr>
            </w:pPr>
            <w:r>
              <w:rPr>
                <w:b/>
                <w:bCs/>
              </w:rPr>
              <w:t>155 б</w:t>
            </w: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Pr="007B4663" w:rsidRDefault="00155CBE" w:rsidP="002318AD">
            <w:r w:rsidRPr="007B4663">
              <w:t xml:space="preserve">Трупи </w:t>
            </w:r>
            <w:r>
              <w:t>фурнир</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2</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Pr="007B4663" w:rsidRDefault="00155CBE" w:rsidP="002318AD">
            <w:r w:rsidRPr="007B4663">
              <w:t xml:space="preserve">Трупи </w:t>
            </w:r>
            <w:r>
              <w:t>шперплат</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28</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rsidRPr="007B4663">
              <w:t xml:space="preserve">Трупи бичене </w:t>
            </w:r>
            <w:r>
              <w:t xml:space="preserve">≥ </w:t>
            </w:r>
            <w:r w:rsidRPr="007B4663">
              <w:t>30 см.</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313</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rsidRPr="007B4663">
              <w:t>Трупи бичене от 18 до 29 см.</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121</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1A3F16"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11</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r>
              <w:t>18</w:t>
            </w: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BB3C55" w:rsidRDefault="00155CBE" w:rsidP="002318A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33</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r>
              <w:t>55</w:t>
            </w: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BB3C55" w:rsidRDefault="00155CBE" w:rsidP="002318A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Pr="007B4663" w:rsidRDefault="00155CBE" w:rsidP="002318AD">
            <w:r>
              <w:t>ОЗМ</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100</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bottom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6</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tcBorders>
              <w:top w:val="single" w:sz="4" w:space="0" w:color="auto"/>
              <w:left w:val="single" w:sz="4" w:space="0" w:color="auto"/>
              <w:bottom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69</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r>
              <w:t>125</w:t>
            </w: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rPr>
                <w:lang w:val="en-US"/>
              </w:rPr>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596" w:type="dxa"/>
            <w:gridSpan w:val="2"/>
            <w:tcBorders>
              <w:top w:val="single" w:sz="4" w:space="0" w:color="auto"/>
              <w:left w:val="single" w:sz="4" w:space="0" w:color="auto"/>
              <w:right w:val="single" w:sz="4" w:space="0" w:color="auto"/>
            </w:tcBorders>
            <w:noWrap/>
            <w:vAlign w:val="center"/>
          </w:tcPr>
          <w:p w:rsidR="00155CBE" w:rsidRDefault="00155CBE" w:rsidP="002318AD">
            <w:pPr>
              <w:jc w:val="cente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155CBE" w:rsidRPr="007B4663" w:rsidRDefault="00155CBE" w:rsidP="002318AD"/>
        </w:tc>
        <w:tc>
          <w:tcPr>
            <w:tcW w:w="708" w:type="dxa"/>
            <w:tcBorders>
              <w:top w:val="single" w:sz="4" w:space="0" w:color="auto"/>
              <w:left w:val="single" w:sz="4" w:space="0" w:color="auto"/>
              <w:bottom w:val="single" w:sz="8" w:space="0" w:color="auto"/>
              <w:right w:val="single" w:sz="4" w:space="0" w:color="auto"/>
            </w:tcBorders>
          </w:tcPr>
          <w:p w:rsidR="00155CBE" w:rsidRPr="00D44801" w:rsidRDefault="00155CBE" w:rsidP="002318AD">
            <w:pPr>
              <w:jc w:val="center"/>
              <w:rPr>
                <w:b/>
              </w:rPr>
            </w:pPr>
            <w:r w:rsidRPr="00D44801">
              <w:rPr>
                <w:b/>
              </w:rPr>
              <w:t>683</w:t>
            </w:r>
          </w:p>
        </w:tc>
        <w:tc>
          <w:tcPr>
            <w:tcW w:w="749" w:type="dxa"/>
            <w:tcBorders>
              <w:top w:val="single" w:sz="4" w:space="0" w:color="auto"/>
              <w:left w:val="single" w:sz="4" w:space="0" w:color="auto"/>
              <w:bottom w:val="single" w:sz="8" w:space="0" w:color="auto"/>
              <w:right w:val="nil"/>
            </w:tcBorders>
            <w:vAlign w:val="center"/>
          </w:tcPr>
          <w:p w:rsidR="00155CBE" w:rsidRPr="00D44801" w:rsidRDefault="00155CBE" w:rsidP="002318AD">
            <w:pPr>
              <w:jc w:val="center"/>
              <w:rPr>
                <w:b/>
              </w:rPr>
            </w:pPr>
            <w:r w:rsidRPr="00D44801">
              <w:rPr>
                <w:b/>
              </w:rPr>
              <w:t>208</w:t>
            </w: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rPr>
                <w:b/>
              </w:rPr>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val="restart"/>
            <w:tcBorders>
              <w:top w:val="single" w:sz="4" w:space="0" w:color="auto"/>
              <w:left w:val="single" w:sz="4" w:space="0" w:color="auto"/>
              <w:right w:val="single" w:sz="4" w:space="0" w:color="auto"/>
            </w:tcBorders>
            <w:noWrap/>
            <w:vAlign w:val="center"/>
          </w:tcPr>
          <w:p w:rsidR="00155CBE" w:rsidRDefault="00155CBE" w:rsidP="002318AD">
            <w:pPr>
              <w:jc w:val="center"/>
              <w:rPr>
                <w:b/>
                <w:bCs/>
              </w:rPr>
            </w:pPr>
            <w:r>
              <w:rPr>
                <w:b/>
                <w:bCs/>
              </w:rPr>
              <w:t>155 г</w:t>
            </w: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Pr="007B4663" w:rsidRDefault="00155CBE" w:rsidP="002318AD">
            <w:r w:rsidRPr="007B4663">
              <w:t xml:space="preserve">Трупи </w:t>
            </w:r>
            <w:r>
              <w:t>фурнир</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3</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Pr="007B4663" w:rsidRDefault="00155CBE" w:rsidP="002318AD">
            <w:r w:rsidRPr="007B4663">
              <w:t xml:space="preserve">Трупи </w:t>
            </w:r>
            <w:r>
              <w:t>шперплат</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47</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rsidRPr="007B4663">
              <w:t xml:space="preserve">Трупи бичене </w:t>
            </w:r>
            <w:r>
              <w:t xml:space="preserve">≥ </w:t>
            </w:r>
            <w:r w:rsidRPr="007B4663">
              <w:t>30 см.</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412</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rsidRPr="007B4663">
              <w:t>Трупи бичене от 18 до 29 см.</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559</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1A3F16"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80</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r>
              <w:t>134</w:t>
            </w: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BB3C55" w:rsidRDefault="00155CBE" w:rsidP="002318A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18</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r>
              <w:t>30</w:t>
            </w: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BB3C55" w:rsidRDefault="00155CBE" w:rsidP="002318AD">
            <w:pPr>
              <w:jc w:val="center"/>
              <w:rPr>
                <w:lang w:val="en-US"/>
              </w:rP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Pr="007B4663" w:rsidRDefault="00155CBE" w:rsidP="002318AD">
            <w:r>
              <w:t>ОЗМ</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350</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27</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r>
              <w:t>45</w:t>
            </w: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17"/>
        </w:trPr>
        <w:tc>
          <w:tcPr>
            <w:tcW w:w="946" w:type="dxa"/>
            <w:vMerge/>
            <w:tcBorders>
              <w:left w:val="single" w:sz="8" w:space="0" w:color="auto"/>
              <w:right w:val="single" w:sz="4" w:space="0" w:color="auto"/>
            </w:tcBorders>
            <w:noWrap/>
            <w:vAlign w:val="center"/>
          </w:tcPr>
          <w:p w:rsidR="00155CBE" w:rsidRPr="00251355" w:rsidRDefault="00155CBE" w:rsidP="002318AD">
            <w:pPr>
              <w:rPr>
                <w:b/>
                <w:bCs/>
              </w:rPr>
            </w:pPr>
          </w:p>
        </w:tc>
        <w:tc>
          <w:tcPr>
            <w:tcW w:w="1029" w:type="dxa"/>
            <w:vMerge/>
            <w:tcBorders>
              <w:left w:val="single" w:sz="4" w:space="0" w:color="auto"/>
              <w:right w:val="single" w:sz="4" w:space="0" w:color="auto"/>
            </w:tcBorders>
            <w:noWrap/>
            <w:vAlign w:val="center"/>
          </w:tcPr>
          <w:p w:rsidR="00155CBE" w:rsidRDefault="00155CBE" w:rsidP="002318AD">
            <w:pPr>
              <w:jc w:val="center"/>
              <w:rPr>
                <w:b/>
                <w:bCs/>
              </w:rPr>
            </w:pPr>
          </w:p>
        </w:tc>
        <w:tc>
          <w:tcPr>
            <w:tcW w:w="567" w:type="dxa"/>
            <w:tcBorders>
              <w:top w:val="single" w:sz="4" w:space="0" w:color="auto"/>
              <w:left w:val="single" w:sz="4" w:space="0" w:color="auto"/>
              <w:right w:val="single" w:sz="4" w:space="0" w:color="auto"/>
            </w:tcBorders>
            <w:vAlign w:val="center"/>
          </w:tcPr>
          <w:p w:rsidR="00155CBE" w:rsidRDefault="00155CBE" w:rsidP="002318AD">
            <w:pPr>
              <w:jc w:val="center"/>
            </w:pPr>
            <w:r>
              <w:t>Бк</w:t>
            </w:r>
          </w:p>
        </w:tc>
        <w:tc>
          <w:tcPr>
            <w:tcW w:w="2704" w:type="dxa"/>
            <w:tcBorders>
              <w:top w:val="single" w:sz="4" w:space="0" w:color="auto"/>
              <w:left w:val="single" w:sz="4" w:space="0" w:color="auto"/>
              <w:bottom w:val="single" w:sz="4" w:space="0" w:color="auto"/>
              <w:right w:val="nil"/>
            </w:tcBorders>
            <w:vAlign w:val="center"/>
          </w:tcPr>
          <w:p w:rsidR="00155CBE" w:rsidRDefault="00155CBE" w:rsidP="002318AD">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155CBE" w:rsidRDefault="00155CBE" w:rsidP="002318AD">
            <w:pPr>
              <w:jc w:val="center"/>
            </w:pPr>
            <w:r>
              <w:t>376</w:t>
            </w:r>
          </w:p>
        </w:tc>
        <w:tc>
          <w:tcPr>
            <w:tcW w:w="749" w:type="dxa"/>
            <w:tcBorders>
              <w:top w:val="single" w:sz="4" w:space="0" w:color="auto"/>
              <w:left w:val="single" w:sz="4" w:space="0" w:color="auto"/>
              <w:bottom w:val="single" w:sz="8" w:space="0" w:color="auto"/>
              <w:right w:val="nil"/>
            </w:tcBorders>
            <w:vAlign w:val="center"/>
          </w:tcPr>
          <w:p w:rsidR="00155CBE" w:rsidRDefault="00155CBE" w:rsidP="002318AD">
            <w:pPr>
              <w:jc w:val="center"/>
            </w:pPr>
            <w:r>
              <w:t>684</w:t>
            </w:r>
          </w:p>
        </w:tc>
        <w:tc>
          <w:tcPr>
            <w:tcW w:w="1071" w:type="dxa"/>
            <w:tcBorders>
              <w:top w:val="single" w:sz="4" w:space="0" w:color="auto"/>
              <w:left w:val="single" w:sz="8" w:space="0" w:color="auto"/>
              <w:bottom w:val="single" w:sz="4" w:space="0" w:color="auto"/>
              <w:right w:val="single" w:sz="8" w:space="0" w:color="auto"/>
            </w:tcBorders>
            <w:noWrap/>
            <w:vAlign w:val="center"/>
          </w:tcPr>
          <w:p w:rsidR="00155CBE" w:rsidRPr="00D31DAE" w:rsidRDefault="00155CBE" w:rsidP="002318AD">
            <w:pPr>
              <w:jc w:val="center"/>
            </w:pPr>
          </w:p>
        </w:tc>
        <w:tc>
          <w:tcPr>
            <w:tcW w:w="1157" w:type="dxa"/>
            <w:tcBorders>
              <w:top w:val="single" w:sz="4" w:space="0" w:color="auto"/>
              <w:left w:val="nil"/>
              <w:bottom w:val="single" w:sz="4" w:space="0" w:color="auto"/>
              <w:right w:val="single" w:sz="8" w:space="0" w:color="auto"/>
            </w:tcBorders>
            <w:noWrap/>
            <w:vAlign w:val="center"/>
          </w:tcPr>
          <w:p w:rsidR="00155CBE" w:rsidRDefault="00155CBE" w:rsidP="002318AD">
            <w:pPr>
              <w:jc w:val="center"/>
            </w:pPr>
          </w:p>
        </w:tc>
        <w:tc>
          <w:tcPr>
            <w:tcW w:w="1134" w:type="dxa"/>
            <w:tcBorders>
              <w:top w:val="single" w:sz="4" w:space="0" w:color="auto"/>
              <w:left w:val="nil"/>
              <w:bottom w:val="single" w:sz="4" w:space="0" w:color="auto"/>
              <w:right w:val="single" w:sz="8" w:space="0" w:color="auto"/>
            </w:tcBorders>
            <w:noWrap/>
            <w:vAlign w:val="center"/>
          </w:tcPr>
          <w:p w:rsidR="00155CBE" w:rsidRPr="00AB3C0E" w:rsidRDefault="00155CBE" w:rsidP="002318AD">
            <w:pPr>
              <w:jc w:val="right"/>
            </w:pPr>
          </w:p>
        </w:tc>
      </w:tr>
      <w:tr w:rsidR="00155CBE" w:rsidRPr="00251355" w:rsidTr="002318AD">
        <w:trPr>
          <w:trHeight w:val="175"/>
        </w:trPr>
        <w:tc>
          <w:tcPr>
            <w:tcW w:w="946" w:type="dxa"/>
            <w:vMerge/>
            <w:tcBorders>
              <w:left w:val="single" w:sz="8" w:space="0" w:color="auto"/>
              <w:bottom w:val="nil"/>
              <w:right w:val="single" w:sz="4" w:space="0" w:color="auto"/>
            </w:tcBorders>
            <w:noWrap/>
            <w:vAlign w:val="center"/>
          </w:tcPr>
          <w:p w:rsidR="00155CBE" w:rsidRPr="00251355" w:rsidRDefault="00155CBE" w:rsidP="002318AD">
            <w:pPr>
              <w:rPr>
                <w:b/>
                <w:bCs/>
              </w:rPr>
            </w:pPr>
          </w:p>
        </w:tc>
        <w:tc>
          <w:tcPr>
            <w:tcW w:w="1596" w:type="dxa"/>
            <w:gridSpan w:val="2"/>
            <w:tcBorders>
              <w:top w:val="single" w:sz="4" w:space="0" w:color="auto"/>
              <w:left w:val="single" w:sz="4" w:space="0" w:color="auto"/>
              <w:bottom w:val="single" w:sz="4" w:space="0" w:color="auto"/>
              <w:right w:val="single" w:sz="4" w:space="0" w:color="auto"/>
            </w:tcBorders>
            <w:noWrap/>
            <w:vAlign w:val="center"/>
          </w:tcPr>
          <w:p w:rsidR="00155CBE" w:rsidRPr="00617EA0" w:rsidRDefault="00155CBE" w:rsidP="002318AD">
            <w:pPr>
              <w:jc w:val="center"/>
              <w:rPr>
                <w:b/>
              </w:rP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155CBE" w:rsidRPr="00251355" w:rsidRDefault="00155CBE" w:rsidP="002318AD"/>
        </w:tc>
        <w:tc>
          <w:tcPr>
            <w:tcW w:w="708" w:type="dxa"/>
            <w:tcBorders>
              <w:top w:val="single" w:sz="4" w:space="0" w:color="auto"/>
              <w:left w:val="single" w:sz="4" w:space="0" w:color="auto"/>
              <w:bottom w:val="single" w:sz="4" w:space="0" w:color="auto"/>
              <w:right w:val="single" w:sz="4" w:space="0" w:color="auto"/>
            </w:tcBorders>
          </w:tcPr>
          <w:p w:rsidR="00155CBE" w:rsidRPr="00803C77" w:rsidRDefault="00155CBE" w:rsidP="002318AD">
            <w:pPr>
              <w:jc w:val="center"/>
              <w:rPr>
                <w:b/>
              </w:rPr>
            </w:pPr>
            <w:r>
              <w:rPr>
                <w:b/>
              </w:rPr>
              <w:t>1872</w:t>
            </w:r>
          </w:p>
        </w:tc>
        <w:tc>
          <w:tcPr>
            <w:tcW w:w="749" w:type="dxa"/>
            <w:tcBorders>
              <w:top w:val="single" w:sz="4" w:space="0" w:color="auto"/>
              <w:left w:val="single" w:sz="4" w:space="0" w:color="auto"/>
              <w:bottom w:val="single" w:sz="4" w:space="0" w:color="auto"/>
              <w:right w:val="single" w:sz="4" w:space="0" w:color="auto"/>
            </w:tcBorders>
            <w:vAlign w:val="center"/>
          </w:tcPr>
          <w:p w:rsidR="00155CBE" w:rsidRPr="004C69BE" w:rsidRDefault="00155CBE" w:rsidP="002318AD">
            <w:pPr>
              <w:jc w:val="center"/>
              <w:rPr>
                <w:b/>
              </w:rPr>
            </w:pPr>
            <w:r>
              <w:rPr>
                <w:b/>
              </w:rPr>
              <w:t>893</w:t>
            </w:r>
          </w:p>
        </w:tc>
        <w:tc>
          <w:tcPr>
            <w:tcW w:w="1071" w:type="dxa"/>
            <w:tcBorders>
              <w:left w:val="single" w:sz="4" w:space="0" w:color="auto"/>
              <w:bottom w:val="single" w:sz="4" w:space="0" w:color="auto"/>
              <w:right w:val="single" w:sz="4" w:space="0" w:color="auto"/>
            </w:tcBorders>
            <w:noWrap/>
            <w:vAlign w:val="center"/>
          </w:tcPr>
          <w:p w:rsidR="00155CBE" w:rsidRPr="00803C77" w:rsidRDefault="00155CBE" w:rsidP="002318AD">
            <w:pPr>
              <w:jc w:val="right"/>
              <w:rPr>
                <w:b/>
              </w:rPr>
            </w:pPr>
          </w:p>
        </w:tc>
        <w:tc>
          <w:tcPr>
            <w:tcW w:w="1157" w:type="dxa"/>
            <w:tcBorders>
              <w:left w:val="single" w:sz="4" w:space="0" w:color="auto"/>
              <w:bottom w:val="single" w:sz="4" w:space="0" w:color="auto"/>
              <w:right w:val="single" w:sz="4" w:space="0" w:color="auto"/>
            </w:tcBorders>
            <w:noWrap/>
            <w:vAlign w:val="center"/>
          </w:tcPr>
          <w:p w:rsidR="00155CBE" w:rsidRPr="00803C77" w:rsidRDefault="00155CBE" w:rsidP="002318AD">
            <w:pPr>
              <w:jc w:val="center"/>
              <w:rPr>
                <w:b/>
              </w:rPr>
            </w:pPr>
          </w:p>
        </w:tc>
        <w:tc>
          <w:tcPr>
            <w:tcW w:w="1134" w:type="dxa"/>
            <w:tcBorders>
              <w:left w:val="single" w:sz="4" w:space="0" w:color="auto"/>
              <w:bottom w:val="single" w:sz="4" w:space="0" w:color="auto"/>
              <w:right w:val="single" w:sz="4" w:space="0" w:color="auto"/>
            </w:tcBorders>
            <w:noWrap/>
            <w:vAlign w:val="center"/>
          </w:tcPr>
          <w:p w:rsidR="00155CBE" w:rsidRPr="00AB3C0E" w:rsidRDefault="00155CBE" w:rsidP="002318AD">
            <w:pPr>
              <w:jc w:val="right"/>
              <w:rPr>
                <w:b/>
              </w:rPr>
            </w:pPr>
          </w:p>
        </w:tc>
      </w:tr>
      <w:tr w:rsidR="00155CBE" w:rsidRPr="00251355" w:rsidTr="002318AD">
        <w:trPr>
          <w:trHeight w:val="315"/>
        </w:trPr>
        <w:tc>
          <w:tcPr>
            <w:tcW w:w="946" w:type="dxa"/>
            <w:vMerge/>
            <w:tcBorders>
              <w:left w:val="single" w:sz="8" w:space="0" w:color="auto"/>
              <w:bottom w:val="single" w:sz="8" w:space="0" w:color="auto"/>
              <w:right w:val="single" w:sz="8" w:space="0" w:color="auto"/>
            </w:tcBorders>
            <w:noWrap/>
            <w:vAlign w:val="center"/>
          </w:tcPr>
          <w:p w:rsidR="00155CBE" w:rsidRPr="00251355" w:rsidRDefault="00155CBE" w:rsidP="002318AD">
            <w:pPr>
              <w:rPr>
                <w:b/>
                <w:bCs/>
              </w:rPr>
            </w:pPr>
          </w:p>
        </w:tc>
        <w:tc>
          <w:tcPr>
            <w:tcW w:w="4300" w:type="dxa"/>
            <w:gridSpan w:val="3"/>
            <w:tcBorders>
              <w:top w:val="single" w:sz="4" w:space="0" w:color="auto"/>
              <w:left w:val="nil"/>
              <w:bottom w:val="single" w:sz="8" w:space="0" w:color="auto"/>
              <w:right w:val="single" w:sz="4" w:space="0" w:color="auto"/>
            </w:tcBorders>
            <w:noWrap/>
            <w:vAlign w:val="center"/>
          </w:tcPr>
          <w:p w:rsidR="00155CBE" w:rsidRPr="00251355" w:rsidRDefault="00155CBE" w:rsidP="002318AD">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155CBE" w:rsidRPr="00251355" w:rsidRDefault="00155CBE" w:rsidP="002318AD">
            <w:pPr>
              <w:jc w:val="center"/>
              <w:rPr>
                <w:b/>
                <w:bCs/>
              </w:rPr>
            </w:pPr>
            <w:r>
              <w:rPr>
                <w:b/>
                <w:bCs/>
              </w:rPr>
              <w:t>2555</w:t>
            </w:r>
          </w:p>
        </w:tc>
        <w:tc>
          <w:tcPr>
            <w:tcW w:w="749" w:type="dxa"/>
            <w:tcBorders>
              <w:top w:val="single" w:sz="4" w:space="0" w:color="auto"/>
              <w:left w:val="nil"/>
              <w:bottom w:val="single" w:sz="8" w:space="0" w:color="auto"/>
              <w:right w:val="single" w:sz="4" w:space="0" w:color="auto"/>
            </w:tcBorders>
            <w:vAlign w:val="center"/>
          </w:tcPr>
          <w:p w:rsidR="00155CBE" w:rsidRPr="004C69BE" w:rsidRDefault="00155CBE" w:rsidP="002318AD">
            <w:pPr>
              <w:jc w:val="center"/>
              <w:rPr>
                <w:b/>
                <w:bCs/>
              </w:rPr>
            </w:pPr>
            <w:r>
              <w:rPr>
                <w:b/>
                <w:bCs/>
              </w:rPr>
              <w:t>1101</w:t>
            </w:r>
          </w:p>
        </w:tc>
        <w:tc>
          <w:tcPr>
            <w:tcW w:w="1071" w:type="dxa"/>
            <w:tcBorders>
              <w:top w:val="single" w:sz="4" w:space="0" w:color="auto"/>
              <w:left w:val="single" w:sz="8" w:space="0" w:color="auto"/>
              <w:bottom w:val="single" w:sz="8" w:space="0" w:color="auto"/>
              <w:right w:val="single" w:sz="8" w:space="0" w:color="auto"/>
            </w:tcBorders>
            <w:noWrap/>
            <w:vAlign w:val="center"/>
          </w:tcPr>
          <w:p w:rsidR="00155CBE" w:rsidRPr="00BB3C55" w:rsidRDefault="00155CBE" w:rsidP="002318AD">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155CBE" w:rsidRPr="00251355" w:rsidRDefault="00155CBE" w:rsidP="002318AD">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155CBE" w:rsidRPr="00251355" w:rsidRDefault="00155CBE" w:rsidP="002318AD">
            <w:pPr>
              <w:jc w:val="right"/>
              <w:rPr>
                <w:b/>
                <w:bCs/>
              </w:rPr>
            </w:pPr>
            <w:bookmarkStart w:id="0" w:name="_GoBack"/>
            <w:bookmarkEnd w:id="0"/>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lastRenderedPageBreak/>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lastRenderedPageBreak/>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w:t>
      </w:r>
      <w:r w:rsidR="0051659E">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242408">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242408">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242408">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Pr="00D63F10">
        <w:rPr>
          <w:spacing w:val="-2"/>
          <w:sz w:val="24"/>
          <w:szCs w:val="24"/>
          <w:lang w:val="ru-RU"/>
        </w:rPr>
        <w:t xml:space="preserve">съгласно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51659E">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w:t>
      </w:r>
      <w:r w:rsidRPr="006F2835">
        <w:rPr>
          <w:rFonts w:eastAsia="Calibri"/>
          <w:sz w:val="24"/>
          <w:szCs w:val="24"/>
        </w:rPr>
        <w:lastRenderedPageBreak/>
        <w:t xml:space="preserve">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lastRenderedPageBreak/>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sidRPr="00872E02">
        <w:rPr>
          <w:sz w:val="24"/>
          <w:szCs w:val="24"/>
          <w:shd w:val="clear" w:color="auto" w:fill="FFFFFF"/>
          <w:lang w:eastAsia="ar-SA"/>
        </w:rPr>
        <w:t>2.1.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3.</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4.</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872E02" w:rsidRPr="00872E02">
        <w:rPr>
          <w:sz w:val="24"/>
          <w:szCs w:val="24"/>
          <w:shd w:val="clear" w:color="auto" w:fill="FFFFFF"/>
          <w:lang w:eastAsia="ar-SA"/>
        </w:rPr>
        <w:t>5.</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872E02" w:rsidRPr="00872E02">
        <w:rPr>
          <w:noProof/>
          <w:sz w:val="24"/>
          <w:szCs w:val="24"/>
          <w:lang w:eastAsia="bg-BG"/>
        </w:rPr>
        <w:t>6</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lastRenderedPageBreak/>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6A7845" w:rsidRDefault="006A7845" w:rsidP="005C6B75">
      <w:pPr>
        <w:pStyle w:val="a3"/>
        <w:spacing w:before="120"/>
        <w:jc w:val="center"/>
        <w:rPr>
          <w:b/>
          <w:sz w:val="24"/>
          <w:szCs w:val="24"/>
          <w:u w:val="single"/>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lastRenderedPageBreak/>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5C6B75" w:rsidRDefault="005C6B75" w:rsidP="005C6B75">
      <w:pPr>
        <w:pStyle w:val="a3"/>
        <w:jc w:val="center"/>
        <w:rPr>
          <w:b/>
          <w:sz w:val="24"/>
          <w:szCs w:val="24"/>
          <w:u w:val="single"/>
          <w:lang w:val="bg-BG"/>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lastRenderedPageBreak/>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F42B92">
      <w:pgSz w:w="11906" w:h="16838"/>
      <w:pgMar w:top="993" w:right="849"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55CBE"/>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42408"/>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659E"/>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66716"/>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0C14"/>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CBB1A2A"/>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5151</Words>
  <Characters>29363</Characters>
  <Application>Microsoft Office Word</Application>
  <DocSecurity>0</DocSecurity>
  <Lines>244</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2024-11-13T11:52:00Z</dcterms:created>
  <dcterms:modified xsi:type="dcterms:W3CDTF">2024-11-13T11:52:00Z</dcterms:modified>
</cp:coreProperties>
</file>