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5750E" w14:textId="77777777" w:rsidR="004E7628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eastAsia="bg-BG"/>
        </w:rPr>
      </w:pPr>
    </w:p>
    <w:p w14:paraId="3BE613BF" w14:textId="77777777" w:rsidR="001A5F0D" w:rsidRDefault="001A5F0D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eastAsia="bg-BG"/>
        </w:rPr>
      </w:pPr>
    </w:p>
    <w:p w14:paraId="30D7049C" w14:textId="77777777" w:rsidR="001A5F0D" w:rsidRDefault="001A5F0D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eastAsia="bg-BG"/>
        </w:rPr>
      </w:pPr>
    </w:p>
    <w:p w14:paraId="69611822" w14:textId="77777777" w:rsidR="001A5F0D" w:rsidRPr="0009737F" w:rsidRDefault="001A5F0D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eastAsia="bg-BG"/>
        </w:rPr>
      </w:pPr>
    </w:p>
    <w:p w14:paraId="0F086DDC" w14:textId="77777777" w:rsidR="004E7628" w:rsidRPr="0009737F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sz w:val="32"/>
          <w:szCs w:val="32"/>
          <w:lang w:eastAsia="bg-BG"/>
        </w:rPr>
      </w:pPr>
      <w:r w:rsidRPr="0009737F">
        <w:rPr>
          <w:rFonts w:ascii="Open Sans" w:eastAsia="Times New Roman" w:hAnsi="Open Sans" w:cs="Open Sans"/>
          <w:b/>
          <w:bCs/>
          <w:color w:val="000000"/>
          <w:sz w:val="32"/>
          <w:szCs w:val="32"/>
          <w:lang w:eastAsia="bg-BG"/>
        </w:rPr>
        <w:t>МЕТОДИКА ЗА ОЦЕНКА НА ОФЕРТИТЕ</w:t>
      </w:r>
    </w:p>
    <w:p w14:paraId="516B473F" w14:textId="77777777" w:rsidR="004E7628" w:rsidRPr="0009737F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i/>
          <w:iCs/>
          <w:color w:val="000000"/>
          <w:lang w:eastAsia="bg-BG"/>
        </w:rPr>
      </w:pPr>
    </w:p>
    <w:p w14:paraId="591A46CE" w14:textId="35E08F32" w:rsidR="004E7628" w:rsidRPr="0009737F" w:rsidRDefault="004E7628" w:rsidP="00C573F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sz w:val="24"/>
          <w:szCs w:val="24"/>
          <w:lang w:eastAsia="bg-BG"/>
        </w:rPr>
        <w:t>По процедура</w:t>
      </w:r>
      <w:r w:rsidR="002846F0" w:rsidRPr="001A5F0D">
        <w:rPr>
          <w:rFonts w:ascii="Open Sans" w:eastAsia="Times New Roman" w:hAnsi="Open Sans" w:cs="Open Sans"/>
          <w:sz w:val="24"/>
          <w:szCs w:val="24"/>
          <w:lang w:val="ru-RU" w:eastAsia="bg-BG"/>
        </w:rPr>
        <w:t xml:space="preserve"> </w:t>
      </w:r>
      <w:r w:rsidR="002846F0">
        <w:rPr>
          <w:rFonts w:ascii="Open Sans" w:eastAsia="Times New Roman" w:hAnsi="Open Sans" w:cs="Open Sans"/>
          <w:sz w:val="24"/>
          <w:szCs w:val="24"/>
          <w:lang w:eastAsia="bg-BG"/>
        </w:rPr>
        <w:t>за</w:t>
      </w:r>
      <w:r w:rsidRPr="0009737F">
        <w:rPr>
          <w:rFonts w:ascii="Open Sans" w:eastAsia="Times New Roman" w:hAnsi="Open Sans" w:cs="Open Sans"/>
          <w:sz w:val="24"/>
          <w:szCs w:val="24"/>
          <w:lang w:eastAsia="bg-BG"/>
        </w:rPr>
        <w:t xml:space="preserve"> </w:t>
      </w:r>
      <w:r w:rsidR="002846F0" w:rsidRPr="002846F0">
        <w:rPr>
          <w:rFonts w:ascii="Open Sans" w:eastAsia="Times New Roman" w:hAnsi="Open Sans" w:cs="Open Sans"/>
          <w:sz w:val="24"/>
          <w:szCs w:val="24"/>
          <w:lang w:eastAsia="bg-BG"/>
        </w:rPr>
        <w:t xml:space="preserve">Избор на изпълнител за </w:t>
      </w:r>
      <w:r w:rsidR="002846F0" w:rsidRPr="002846F0">
        <w:rPr>
          <w:rFonts w:ascii="Open Sans" w:eastAsia="Times New Roman" w:hAnsi="Open Sans" w:cs="Open Sans"/>
          <w:b/>
          <w:bCs/>
          <w:sz w:val="24"/>
          <w:szCs w:val="24"/>
          <w:lang w:eastAsia="bg-BG"/>
        </w:rPr>
        <w:t xml:space="preserve">„Разработване на </w:t>
      </w:r>
      <w:r w:rsidR="001A5F0D">
        <w:rPr>
          <w:rFonts w:ascii="Open Sans" w:eastAsia="Times New Roman" w:hAnsi="Open Sans" w:cs="Open Sans"/>
          <w:b/>
          <w:bCs/>
          <w:sz w:val="24"/>
          <w:szCs w:val="24"/>
          <w:lang w:eastAsia="bg-BG"/>
        </w:rPr>
        <w:t xml:space="preserve">методология и </w:t>
      </w:r>
      <w:r w:rsidR="002846F0" w:rsidRPr="002846F0">
        <w:rPr>
          <w:rFonts w:ascii="Open Sans" w:eastAsia="Times New Roman" w:hAnsi="Open Sans" w:cs="Open Sans"/>
          <w:b/>
          <w:bCs/>
          <w:sz w:val="24"/>
          <w:szCs w:val="24"/>
          <w:lang w:eastAsia="bg-BG"/>
        </w:rPr>
        <w:t xml:space="preserve">уеб-базиран инструмент за оценка на уязвимостта и адаптивността на Черноморския регион към климатичните промени, посредством приложението на дистанционни методи за наблюдение“ </w:t>
      </w:r>
      <w:r w:rsidR="002846F0" w:rsidRPr="002846F0">
        <w:rPr>
          <w:rFonts w:ascii="Open Sans" w:eastAsia="Times New Roman" w:hAnsi="Open Sans" w:cs="Open Sans"/>
          <w:sz w:val="24"/>
          <w:szCs w:val="24"/>
          <w:lang w:eastAsia="bg-BG"/>
        </w:rPr>
        <w:t>за целите на проект MoreAdaptBSB, ИД номер: BSB00479, Договор № MDLPA 151423/25.07.2024г., по програма Интеррег NEXT Черноморски басейн 2021-2027.</w:t>
      </w:r>
      <w:r w:rsidR="00C573FF" w:rsidRPr="00E4765B">
        <w:rPr>
          <w:rFonts w:ascii="Open Sans" w:eastAsia="Arial" w:hAnsi="Open Sans" w:cs="Open Sans"/>
          <w:color w:val="000000"/>
        </w:rPr>
        <w:t> </w:t>
      </w:r>
    </w:p>
    <w:p w14:paraId="4EBCBD35" w14:textId="77777777" w:rsidR="00C573FF" w:rsidRPr="001A5F0D" w:rsidRDefault="00C573FF" w:rsidP="004E7628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val="ru-RU" w:eastAsia="bg-BG"/>
        </w:rPr>
      </w:pPr>
    </w:p>
    <w:p w14:paraId="34D86A20" w14:textId="77777777" w:rsidR="00C573FF" w:rsidRPr="001A5F0D" w:rsidRDefault="00C573FF" w:rsidP="004E7628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val="ru-RU" w:eastAsia="bg-BG"/>
        </w:rPr>
      </w:pPr>
    </w:p>
    <w:p w14:paraId="601B294C" w14:textId="39B37691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color w:val="000000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Критерият за възлагане на поръчката е „</w:t>
      </w:r>
      <w:r w:rsidRPr="0009737F">
        <w:rPr>
          <w:rFonts w:ascii="Open Sans" w:eastAsia="Times New Roman" w:hAnsi="Open Sans" w:cs="Open Sans"/>
          <w:b/>
          <w:bCs/>
          <w:color w:val="000000"/>
          <w:lang w:eastAsia="bg-BG"/>
        </w:rPr>
        <w:t>най-ниска цена“. </w:t>
      </w:r>
    </w:p>
    <w:p w14:paraId="0D0C27FF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26671DE2" w14:textId="77777777" w:rsidR="004E7628" w:rsidRPr="0009737F" w:rsidRDefault="004E7628" w:rsidP="004E7628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5CF21C13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Всяко предложение, допуснато до оценка, отговарящо на изискванията на ПМС № 4 от 11 януари 2024 година и поставените от Възложителя условия, ще се класира въз основа на критерий най-ниска цена. </w:t>
      </w:r>
    </w:p>
    <w:p w14:paraId="4F2BEEDA" w14:textId="77777777" w:rsidR="004E7628" w:rsidRPr="0009737F" w:rsidRDefault="004E7628" w:rsidP="004E7628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6376F4E3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Когато двама или повече участника предлагат в офертите си една и съща най-ниска цена, Комисията, назначена от Възложителя, провежда публично жребий за определяне на изпълнител измежду класираните на първо място еднакви оферти.</w:t>
      </w:r>
    </w:p>
    <w:p w14:paraId="659DA48B" w14:textId="77777777" w:rsidR="004E7628" w:rsidRPr="0009737F" w:rsidRDefault="004E7628" w:rsidP="004E7628">
      <w:pPr>
        <w:rPr>
          <w:rFonts w:ascii="Open Sans" w:hAnsi="Open Sans" w:cs="Open Sans"/>
        </w:rPr>
      </w:pPr>
    </w:p>
    <w:p w14:paraId="6BBE60E7" w14:textId="77777777" w:rsidR="00107175" w:rsidRPr="0009737F" w:rsidRDefault="00107175">
      <w:pPr>
        <w:rPr>
          <w:rFonts w:ascii="Open Sans" w:hAnsi="Open Sans" w:cs="Open Sans"/>
        </w:rPr>
      </w:pPr>
    </w:p>
    <w:sectPr w:rsidR="00107175" w:rsidRPr="0009737F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67403" w14:textId="77777777" w:rsidR="00824D05" w:rsidRDefault="00824D05">
      <w:pPr>
        <w:spacing w:after="0" w:line="240" w:lineRule="auto"/>
      </w:pPr>
      <w:r>
        <w:separator/>
      </w:r>
    </w:p>
  </w:endnote>
  <w:endnote w:type="continuationSeparator" w:id="0">
    <w:p w14:paraId="02575AB2" w14:textId="77777777" w:rsidR="00824D05" w:rsidRDefault="0082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0460B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0F6E549E" w14:textId="77777777">
      <w:trPr>
        <w:cantSplit/>
        <w:trHeight w:val="1273"/>
      </w:trPr>
      <w:tc>
        <w:tcPr>
          <w:tcW w:w="2766" w:type="dxa"/>
        </w:tcPr>
        <w:p w14:paraId="4BBC0763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2D0C0112" wp14:editId="4091E449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07743051" w14:textId="77777777" w:rsidR="00107175" w:rsidRDefault="002A4C9D" w:rsidP="00054C76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16B0E5ED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ED211" w14:textId="77777777" w:rsidR="00824D05" w:rsidRDefault="00824D05">
      <w:pPr>
        <w:spacing w:after="0" w:line="240" w:lineRule="auto"/>
      </w:pPr>
      <w:r>
        <w:separator/>
      </w:r>
    </w:p>
  </w:footnote>
  <w:footnote w:type="continuationSeparator" w:id="0">
    <w:p w14:paraId="04E03BDD" w14:textId="77777777" w:rsidR="00824D05" w:rsidRDefault="0082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0D453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D3D16D0" wp14:editId="3BA110BD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E0E3E69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54C76"/>
    <w:rsid w:val="000570B3"/>
    <w:rsid w:val="0009737F"/>
    <w:rsid w:val="00107175"/>
    <w:rsid w:val="001A5F0D"/>
    <w:rsid w:val="00206FF2"/>
    <w:rsid w:val="002846F0"/>
    <w:rsid w:val="002A4C9D"/>
    <w:rsid w:val="003410CB"/>
    <w:rsid w:val="003550D6"/>
    <w:rsid w:val="00397403"/>
    <w:rsid w:val="004E7628"/>
    <w:rsid w:val="00524A1D"/>
    <w:rsid w:val="00627D15"/>
    <w:rsid w:val="00663413"/>
    <w:rsid w:val="00747589"/>
    <w:rsid w:val="00775FC0"/>
    <w:rsid w:val="00824D05"/>
    <w:rsid w:val="009424C7"/>
    <w:rsid w:val="00AD144D"/>
    <w:rsid w:val="00C573FF"/>
    <w:rsid w:val="00D2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5C467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9</cp:revision>
  <dcterms:created xsi:type="dcterms:W3CDTF">2024-11-20T11:19:00Z</dcterms:created>
  <dcterms:modified xsi:type="dcterms:W3CDTF">2025-01-20T15:42:00Z</dcterms:modified>
</cp:coreProperties>
</file>